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7E" w:rsidRDefault="00D26197" w:rsidP="00A50F70">
      <w:pPr>
        <w:spacing w:before="62" w:line="276" w:lineRule="auto"/>
        <w:ind w:right="926"/>
        <w:jc w:val="center"/>
        <w:rPr>
          <w:b/>
          <w:sz w:val="24"/>
        </w:rPr>
      </w:pPr>
      <w:r>
        <w:rPr>
          <w:b/>
          <w:sz w:val="24"/>
        </w:rPr>
        <w:t>KORUPCIJOS</w:t>
      </w:r>
      <w:r>
        <w:rPr>
          <w:b/>
          <w:spacing w:val="-7"/>
          <w:sz w:val="24"/>
        </w:rPr>
        <w:t xml:space="preserve"> </w:t>
      </w:r>
      <w:r>
        <w:rPr>
          <w:b/>
          <w:sz w:val="24"/>
        </w:rPr>
        <w:t>TIKIMYBĖS</w:t>
      </w:r>
      <w:r>
        <w:rPr>
          <w:b/>
          <w:spacing w:val="-4"/>
          <w:sz w:val="24"/>
        </w:rPr>
        <w:t xml:space="preserve"> </w:t>
      </w:r>
      <w:r>
        <w:rPr>
          <w:b/>
          <w:spacing w:val="-2"/>
          <w:sz w:val="24"/>
        </w:rPr>
        <w:t>NUSTATYMAS</w:t>
      </w:r>
    </w:p>
    <w:p w:rsidR="008A7505" w:rsidRDefault="00D26197" w:rsidP="00A50F70">
      <w:pPr>
        <w:spacing w:before="2" w:line="276" w:lineRule="auto"/>
        <w:ind w:right="926"/>
        <w:jc w:val="center"/>
        <w:rPr>
          <w:b/>
          <w:sz w:val="24"/>
        </w:rPr>
      </w:pPr>
      <w:r>
        <w:rPr>
          <w:b/>
          <w:sz w:val="24"/>
        </w:rPr>
        <w:t>VŠĮ</w:t>
      </w:r>
      <w:r>
        <w:rPr>
          <w:b/>
          <w:spacing w:val="-9"/>
          <w:sz w:val="24"/>
        </w:rPr>
        <w:t xml:space="preserve"> </w:t>
      </w:r>
      <w:r w:rsidR="00493B45">
        <w:rPr>
          <w:b/>
          <w:sz w:val="24"/>
        </w:rPr>
        <w:t>ŠAKIŲ</w:t>
      </w:r>
      <w:r>
        <w:rPr>
          <w:b/>
          <w:spacing w:val="-7"/>
          <w:sz w:val="24"/>
        </w:rPr>
        <w:t xml:space="preserve"> </w:t>
      </w:r>
      <w:r>
        <w:rPr>
          <w:b/>
          <w:sz w:val="24"/>
        </w:rPr>
        <w:t>PIRMINĖS</w:t>
      </w:r>
      <w:r w:rsidR="00493B45">
        <w:rPr>
          <w:b/>
          <w:sz w:val="24"/>
        </w:rPr>
        <w:t xml:space="preserve"> ASMENS</w:t>
      </w:r>
      <w:r>
        <w:rPr>
          <w:b/>
          <w:spacing w:val="-7"/>
          <w:sz w:val="24"/>
        </w:rPr>
        <w:t xml:space="preserve"> </w:t>
      </w:r>
      <w:r>
        <w:rPr>
          <w:b/>
          <w:sz w:val="24"/>
        </w:rPr>
        <w:t>SVEIKATOS</w:t>
      </w:r>
      <w:r>
        <w:rPr>
          <w:b/>
          <w:spacing w:val="-8"/>
          <w:sz w:val="24"/>
        </w:rPr>
        <w:t xml:space="preserve"> </w:t>
      </w:r>
      <w:r>
        <w:rPr>
          <w:b/>
          <w:sz w:val="24"/>
        </w:rPr>
        <w:t>PRIEŽIŪROS</w:t>
      </w:r>
      <w:r>
        <w:rPr>
          <w:b/>
          <w:spacing w:val="-7"/>
          <w:sz w:val="24"/>
        </w:rPr>
        <w:t xml:space="preserve"> </w:t>
      </w:r>
      <w:r>
        <w:rPr>
          <w:b/>
          <w:sz w:val="24"/>
        </w:rPr>
        <w:t>CENTRO</w:t>
      </w:r>
    </w:p>
    <w:p w:rsidR="00C2217E" w:rsidRDefault="00D26197" w:rsidP="00A50F70">
      <w:pPr>
        <w:spacing w:before="2" w:line="276" w:lineRule="auto"/>
        <w:ind w:right="251"/>
        <w:jc w:val="center"/>
        <w:rPr>
          <w:b/>
          <w:sz w:val="24"/>
        </w:rPr>
      </w:pPr>
      <w:r>
        <w:rPr>
          <w:b/>
          <w:sz w:val="24"/>
        </w:rPr>
        <w:t xml:space="preserve"> MOKAMŲ PASLAUGŲ TEIKIMO SRITYJE</w:t>
      </w:r>
    </w:p>
    <w:p w:rsidR="00C2217E" w:rsidRDefault="00C2217E" w:rsidP="00A50F70">
      <w:pPr>
        <w:pStyle w:val="Pagrindinistekstas"/>
        <w:spacing w:before="3" w:line="276" w:lineRule="auto"/>
        <w:rPr>
          <w:b/>
          <w:sz w:val="27"/>
        </w:rPr>
      </w:pPr>
    </w:p>
    <w:p w:rsidR="00C2217E" w:rsidRDefault="00493B45" w:rsidP="00A50F70">
      <w:pPr>
        <w:pStyle w:val="Pagrindinistekstas"/>
        <w:spacing w:before="1" w:line="276" w:lineRule="auto"/>
        <w:ind w:right="926"/>
        <w:jc w:val="center"/>
      </w:pPr>
      <w:r>
        <w:rPr>
          <w:spacing w:val="-2"/>
        </w:rPr>
        <w:t>2022-02-01</w:t>
      </w:r>
    </w:p>
    <w:p w:rsidR="00C2217E" w:rsidRDefault="00C2217E" w:rsidP="00A50F70">
      <w:pPr>
        <w:pStyle w:val="Pagrindinistekstas"/>
        <w:spacing w:before="1" w:line="276" w:lineRule="auto"/>
        <w:rPr>
          <w:sz w:val="31"/>
        </w:rPr>
      </w:pPr>
    </w:p>
    <w:p w:rsidR="00C2217E" w:rsidRDefault="00D26197" w:rsidP="00A50F70">
      <w:pPr>
        <w:pStyle w:val="Sraopastraipa"/>
        <w:numPr>
          <w:ilvl w:val="0"/>
          <w:numId w:val="1"/>
        </w:numPr>
        <w:tabs>
          <w:tab w:val="left" w:pos="1418"/>
        </w:tabs>
        <w:spacing w:line="276" w:lineRule="auto"/>
        <w:ind w:right="115" w:firstLine="851"/>
        <w:jc w:val="both"/>
        <w:rPr>
          <w:sz w:val="24"/>
        </w:rPr>
      </w:pPr>
      <w:r>
        <w:rPr>
          <w:sz w:val="24"/>
        </w:rPr>
        <w:t>Vadovaudamiesi</w:t>
      </w:r>
      <w:r>
        <w:rPr>
          <w:spacing w:val="-15"/>
          <w:sz w:val="24"/>
        </w:rPr>
        <w:t xml:space="preserve"> </w:t>
      </w:r>
      <w:r>
        <w:rPr>
          <w:sz w:val="24"/>
        </w:rPr>
        <w:t>2002-05-28</w:t>
      </w:r>
      <w:r>
        <w:rPr>
          <w:spacing w:val="-15"/>
          <w:sz w:val="24"/>
        </w:rPr>
        <w:t xml:space="preserve"> </w:t>
      </w:r>
      <w:r>
        <w:rPr>
          <w:sz w:val="24"/>
        </w:rPr>
        <w:t>Lietuvos</w:t>
      </w:r>
      <w:r>
        <w:rPr>
          <w:spacing w:val="-15"/>
          <w:sz w:val="24"/>
        </w:rPr>
        <w:t xml:space="preserve"> </w:t>
      </w:r>
      <w:r>
        <w:rPr>
          <w:sz w:val="24"/>
        </w:rPr>
        <w:t>Respublikos</w:t>
      </w:r>
      <w:r>
        <w:rPr>
          <w:spacing w:val="-15"/>
          <w:sz w:val="24"/>
        </w:rPr>
        <w:t xml:space="preserve"> </w:t>
      </w:r>
      <w:r>
        <w:rPr>
          <w:sz w:val="24"/>
        </w:rPr>
        <w:t>korupcijos</w:t>
      </w:r>
      <w:r>
        <w:rPr>
          <w:spacing w:val="-15"/>
          <w:sz w:val="24"/>
        </w:rPr>
        <w:t xml:space="preserve"> </w:t>
      </w:r>
      <w:r>
        <w:rPr>
          <w:sz w:val="24"/>
        </w:rPr>
        <w:t>prevencijos</w:t>
      </w:r>
      <w:r>
        <w:rPr>
          <w:spacing w:val="-15"/>
          <w:sz w:val="24"/>
        </w:rPr>
        <w:t xml:space="preserve"> </w:t>
      </w:r>
      <w:r>
        <w:rPr>
          <w:sz w:val="24"/>
        </w:rPr>
        <w:t>įstatymu</w:t>
      </w:r>
      <w:r>
        <w:rPr>
          <w:spacing w:val="-15"/>
          <w:sz w:val="24"/>
        </w:rPr>
        <w:t xml:space="preserve"> </w:t>
      </w:r>
      <w:r>
        <w:rPr>
          <w:sz w:val="24"/>
        </w:rPr>
        <w:t>Nr. IX-904, Korupcijos rizikos analizės atlikimo tvarkos aprašu, patvirtintu Lietuvos Respublikos Vyriausybės</w:t>
      </w:r>
      <w:r>
        <w:rPr>
          <w:spacing w:val="-4"/>
          <w:sz w:val="24"/>
        </w:rPr>
        <w:t xml:space="preserve"> </w:t>
      </w:r>
      <w:r>
        <w:rPr>
          <w:sz w:val="24"/>
        </w:rPr>
        <w:t>2002</w:t>
      </w:r>
      <w:r>
        <w:rPr>
          <w:spacing w:val="-2"/>
          <w:sz w:val="24"/>
        </w:rPr>
        <w:t xml:space="preserve"> </w:t>
      </w:r>
      <w:r>
        <w:rPr>
          <w:sz w:val="24"/>
        </w:rPr>
        <w:t>m.</w:t>
      </w:r>
      <w:r>
        <w:rPr>
          <w:spacing w:val="-3"/>
          <w:sz w:val="24"/>
        </w:rPr>
        <w:t xml:space="preserve"> </w:t>
      </w:r>
      <w:r>
        <w:rPr>
          <w:sz w:val="24"/>
        </w:rPr>
        <w:t>spalio</w:t>
      </w:r>
      <w:r>
        <w:rPr>
          <w:spacing w:val="-4"/>
          <w:sz w:val="24"/>
        </w:rPr>
        <w:t xml:space="preserve"> </w:t>
      </w:r>
      <w:r>
        <w:rPr>
          <w:sz w:val="24"/>
        </w:rPr>
        <w:t>8</w:t>
      </w:r>
      <w:r>
        <w:rPr>
          <w:spacing w:val="-4"/>
          <w:sz w:val="24"/>
        </w:rPr>
        <w:t xml:space="preserve"> </w:t>
      </w:r>
      <w:r>
        <w:rPr>
          <w:sz w:val="24"/>
        </w:rPr>
        <w:t>d.</w:t>
      </w:r>
      <w:r>
        <w:rPr>
          <w:spacing w:val="-4"/>
          <w:sz w:val="24"/>
        </w:rPr>
        <w:t xml:space="preserve"> </w:t>
      </w:r>
      <w:r>
        <w:rPr>
          <w:sz w:val="24"/>
        </w:rPr>
        <w:t>nutarimu</w:t>
      </w:r>
      <w:r>
        <w:rPr>
          <w:spacing w:val="-4"/>
          <w:sz w:val="24"/>
        </w:rPr>
        <w:t xml:space="preserve"> </w:t>
      </w:r>
      <w:r>
        <w:rPr>
          <w:sz w:val="24"/>
        </w:rPr>
        <w:t>Nr.</w:t>
      </w:r>
      <w:r>
        <w:rPr>
          <w:spacing w:val="-5"/>
          <w:sz w:val="24"/>
        </w:rPr>
        <w:t xml:space="preserve"> </w:t>
      </w:r>
      <w:r>
        <w:rPr>
          <w:sz w:val="24"/>
        </w:rPr>
        <w:t>1601,</w:t>
      </w:r>
      <w:r>
        <w:rPr>
          <w:spacing w:val="-1"/>
          <w:sz w:val="24"/>
        </w:rPr>
        <w:t xml:space="preserve"> </w:t>
      </w:r>
      <w:r>
        <w:rPr>
          <w:sz w:val="24"/>
        </w:rPr>
        <w:t>Valstybės</w:t>
      </w:r>
      <w:r>
        <w:rPr>
          <w:spacing w:val="-2"/>
          <w:sz w:val="24"/>
        </w:rPr>
        <w:t xml:space="preserve"> </w:t>
      </w:r>
      <w:r>
        <w:rPr>
          <w:sz w:val="24"/>
        </w:rPr>
        <w:t>ar</w:t>
      </w:r>
      <w:r>
        <w:rPr>
          <w:spacing w:val="-5"/>
          <w:sz w:val="24"/>
        </w:rPr>
        <w:t xml:space="preserve"> </w:t>
      </w:r>
      <w:r>
        <w:rPr>
          <w:sz w:val="24"/>
        </w:rPr>
        <w:t>savivaldybės</w:t>
      </w:r>
      <w:r>
        <w:rPr>
          <w:spacing w:val="-4"/>
          <w:sz w:val="24"/>
        </w:rPr>
        <w:t xml:space="preserve"> </w:t>
      </w:r>
      <w:r>
        <w:rPr>
          <w:sz w:val="24"/>
        </w:rPr>
        <w:t>įstaigų</w:t>
      </w:r>
      <w:r>
        <w:rPr>
          <w:spacing w:val="-2"/>
          <w:sz w:val="24"/>
        </w:rPr>
        <w:t xml:space="preserve"> </w:t>
      </w:r>
      <w:r>
        <w:rPr>
          <w:sz w:val="24"/>
        </w:rPr>
        <w:t>veiklos</w:t>
      </w:r>
      <w:r>
        <w:rPr>
          <w:spacing w:val="-4"/>
          <w:sz w:val="24"/>
        </w:rPr>
        <w:t xml:space="preserve"> </w:t>
      </w:r>
      <w:r>
        <w:rPr>
          <w:sz w:val="24"/>
        </w:rPr>
        <w:t>sričių, kuriose egzistuoja didelė korupcijos pasireiškimo tikimybė, nustatymo rekomendacijomis, patvirtintomis Lietuvos Respublikos</w:t>
      </w:r>
      <w:r>
        <w:rPr>
          <w:spacing w:val="-1"/>
          <w:sz w:val="24"/>
        </w:rPr>
        <w:t xml:space="preserve"> </w:t>
      </w:r>
      <w:r>
        <w:rPr>
          <w:sz w:val="24"/>
        </w:rPr>
        <w:t>specialiųjų</w:t>
      </w:r>
      <w:r>
        <w:rPr>
          <w:spacing w:val="-1"/>
          <w:sz w:val="24"/>
        </w:rPr>
        <w:t xml:space="preserve"> </w:t>
      </w:r>
      <w:r>
        <w:rPr>
          <w:sz w:val="24"/>
        </w:rPr>
        <w:t>tyrimų</w:t>
      </w:r>
      <w:r>
        <w:rPr>
          <w:spacing w:val="-1"/>
          <w:sz w:val="24"/>
        </w:rPr>
        <w:t xml:space="preserve"> </w:t>
      </w:r>
      <w:r>
        <w:rPr>
          <w:sz w:val="24"/>
        </w:rPr>
        <w:t>tarnybos</w:t>
      </w:r>
      <w:r>
        <w:rPr>
          <w:spacing w:val="-1"/>
          <w:sz w:val="24"/>
        </w:rPr>
        <w:t xml:space="preserve"> </w:t>
      </w:r>
      <w:r>
        <w:rPr>
          <w:sz w:val="24"/>
        </w:rPr>
        <w:t>direktoriaus</w:t>
      </w:r>
      <w:r>
        <w:rPr>
          <w:spacing w:val="-1"/>
          <w:sz w:val="24"/>
        </w:rPr>
        <w:t xml:space="preserve"> </w:t>
      </w:r>
      <w:r>
        <w:rPr>
          <w:sz w:val="24"/>
        </w:rPr>
        <w:t>2011</w:t>
      </w:r>
      <w:r>
        <w:rPr>
          <w:spacing w:val="-1"/>
          <w:sz w:val="24"/>
        </w:rPr>
        <w:t xml:space="preserve"> </w:t>
      </w:r>
      <w:r>
        <w:rPr>
          <w:sz w:val="24"/>
        </w:rPr>
        <w:t>m. gegužės</w:t>
      </w:r>
      <w:r>
        <w:rPr>
          <w:spacing w:val="-1"/>
          <w:sz w:val="24"/>
        </w:rPr>
        <w:t xml:space="preserve"> </w:t>
      </w:r>
      <w:r w:rsidR="005A4719">
        <w:rPr>
          <w:sz w:val="24"/>
        </w:rPr>
        <w:t xml:space="preserve">13 d. įsakymu Nr. 2-170, </w:t>
      </w:r>
      <w:r>
        <w:rPr>
          <w:spacing w:val="-2"/>
          <w:sz w:val="24"/>
        </w:rPr>
        <w:t>siekdami</w:t>
      </w:r>
      <w:r>
        <w:rPr>
          <w:spacing w:val="-4"/>
          <w:sz w:val="24"/>
        </w:rPr>
        <w:t xml:space="preserve"> </w:t>
      </w:r>
      <w:r>
        <w:rPr>
          <w:spacing w:val="-2"/>
          <w:sz w:val="24"/>
        </w:rPr>
        <w:t>nustatyti</w:t>
      </w:r>
      <w:r>
        <w:rPr>
          <w:spacing w:val="-13"/>
          <w:sz w:val="24"/>
        </w:rPr>
        <w:t xml:space="preserve"> </w:t>
      </w:r>
      <w:r>
        <w:rPr>
          <w:spacing w:val="-2"/>
          <w:sz w:val="24"/>
        </w:rPr>
        <w:t>VšĮ</w:t>
      </w:r>
      <w:r>
        <w:rPr>
          <w:spacing w:val="-13"/>
          <w:sz w:val="24"/>
        </w:rPr>
        <w:t xml:space="preserve"> </w:t>
      </w:r>
      <w:r w:rsidR="005A4719">
        <w:rPr>
          <w:spacing w:val="-2"/>
          <w:sz w:val="24"/>
        </w:rPr>
        <w:t>Šakių</w:t>
      </w:r>
      <w:r>
        <w:rPr>
          <w:spacing w:val="-13"/>
          <w:sz w:val="24"/>
        </w:rPr>
        <w:t xml:space="preserve"> </w:t>
      </w:r>
      <w:r>
        <w:rPr>
          <w:spacing w:val="-2"/>
          <w:sz w:val="24"/>
        </w:rPr>
        <w:t>pirminės</w:t>
      </w:r>
      <w:r w:rsidR="005A4719">
        <w:rPr>
          <w:spacing w:val="-2"/>
          <w:sz w:val="24"/>
        </w:rPr>
        <w:t xml:space="preserve"> asmens</w:t>
      </w:r>
      <w:r>
        <w:rPr>
          <w:spacing w:val="-13"/>
          <w:sz w:val="24"/>
        </w:rPr>
        <w:t xml:space="preserve"> </w:t>
      </w:r>
      <w:r>
        <w:rPr>
          <w:spacing w:val="-2"/>
          <w:sz w:val="24"/>
        </w:rPr>
        <w:t xml:space="preserve">sveikatos </w:t>
      </w:r>
      <w:r>
        <w:rPr>
          <w:sz w:val="24"/>
        </w:rPr>
        <w:t>priežiūros</w:t>
      </w:r>
      <w:r>
        <w:rPr>
          <w:spacing w:val="-15"/>
          <w:sz w:val="24"/>
        </w:rPr>
        <w:t xml:space="preserve"> </w:t>
      </w:r>
      <w:r>
        <w:rPr>
          <w:sz w:val="24"/>
        </w:rPr>
        <w:t>centro</w:t>
      </w:r>
      <w:r>
        <w:rPr>
          <w:spacing w:val="-14"/>
          <w:sz w:val="24"/>
        </w:rPr>
        <w:t xml:space="preserve"> </w:t>
      </w:r>
      <w:r>
        <w:rPr>
          <w:sz w:val="24"/>
        </w:rPr>
        <w:t>(toliau</w:t>
      </w:r>
      <w:r>
        <w:rPr>
          <w:spacing w:val="-9"/>
          <w:sz w:val="24"/>
        </w:rPr>
        <w:t xml:space="preserve"> </w:t>
      </w:r>
      <w:r>
        <w:rPr>
          <w:sz w:val="24"/>
        </w:rPr>
        <w:t>–</w:t>
      </w:r>
      <w:r>
        <w:rPr>
          <w:spacing w:val="-6"/>
          <w:sz w:val="24"/>
        </w:rPr>
        <w:t xml:space="preserve"> </w:t>
      </w:r>
      <w:r>
        <w:rPr>
          <w:sz w:val="24"/>
        </w:rPr>
        <w:t>VšĮ</w:t>
      </w:r>
      <w:r>
        <w:rPr>
          <w:spacing w:val="-12"/>
          <w:sz w:val="24"/>
        </w:rPr>
        <w:t xml:space="preserve"> </w:t>
      </w:r>
      <w:r w:rsidR="00F332D2" w:rsidRPr="00F332D2">
        <w:rPr>
          <w:sz w:val="24"/>
          <w:szCs w:val="24"/>
        </w:rPr>
        <w:t>Šakių PASPC</w:t>
      </w:r>
      <w:r>
        <w:rPr>
          <w:sz w:val="24"/>
        </w:rPr>
        <w:t>),</w:t>
      </w:r>
      <w:r>
        <w:rPr>
          <w:spacing w:val="-7"/>
          <w:sz w:val="24"/>
        </w:rPr>
        <w:t xml:space="preserve"> </w:t>
      </w:r>
      <w:r>
        <w:rPr>
          <w:sz w:val="24"/>
        </w:rPr>
        <w:t>kurios</w:t>
      </w:r>
      <w:r>
        <w:rPr>
          <w:spacing w:val="-8"/>
          <w:sz w:val="24"/>
        </w:rPr>
        <w:t xml:space="preserve"> </w:t>
      </w:r>
      <w:r>
        <w:rPr>
          <w:sz w:val="24"/>
        </w:rPr>
        <w:t>steigėja</w:t>
      </w:r>
      <w:r>
        <w:rPr>
          <w:spacing w:val="-7"/>
          <w:sz w:val="24"/>
        </w:rPr>
        <w:t xml:space="preserve"> </w:t>
      </w:r>
      <w:r>
        <w:rPr>
          <w:sz w:val="24"/>
        </w:rPr>
        <w:t>(dalininkas)</w:t>
      </w:r>
      <w:r>
        <w:rPr>
          <w:spacing w:val="-5"/>
          <w:sz w:val="24"/>
        </w:rPr>
        <w:t xml:space="preserve"> </w:t>
      </w:r>
      <w:r>
        <w:rPr>
          <w:sz w:val="24"/>
        </w:rPr>
        <w:t>yra</w:t>
      </w:r>
      <w:r>
        <w:rPr>
          <w:spacing w:val="-5"/>
          <w:sz w:val="24"/>
        </w:rPr>
        <w:t xml:space="preserve"> </w:t>
      </w:r>
      <w:r w:rsidR="00F332D2">
        <w:rPr>
          <w:sz w:val="24"/>
        </w:rPr>
        <w:t>Šakių</w:t>
      </w:r>
      <w:r>
        <w:rPr>
          <w:spacing w:val="-8"/>
          <w:sz w:val="24"/>
        </w:rPr>
        <w:t xml:space="preserve"> </w:t>
      </w:r>
      <w:r>
        <w:rPr>
          <w:sz w:val="24"/>
        </w:rPr>
        <w:t>rajono savivaldybė</w:t>
      </w:r>
      <w:r>
        <w:rPr>
          <w:spacing w:val="-15"/>
          <w:sz w:val="24"/>
        </w:rPr>
        <w:t xml:space="preserve"> </w:t>
      </w:r>
      <w:r>
        <w:rPr>
          <w:sz w:val="24"/>
        </w:rPr>
        <w:t>(toliau</w:t>
      </w:r>
      <w:r>
        <w:rPr>
          <w:spacing w:val="-15"/>
          <w:sz w:val="24"/>
        </w:rPr>
        <w:t xml:space="preserve"> </w:t>
      </w:r>
      <w:r>
        <w:rPr>
          <w:sz w:val="24"/>
        </w:rPr>
        <w:t>–</w:t>
      </w:r>
      <w:r>
        <w:rPr>
          <w:spacing w:val="-15"/>
          <w:sz w:val="24"/>
        </w:rPr>
        <w:t xml:space="preserve"> </w:t>
      </w:r>
      <w:r>
        <w:rPr>
          <w:sz w:val="24"/>
        </w:rPr>
        <w:t>savivaldybė),</w:t>
      </w:r>
      <w:r>
        <w:rPr>
          <w:spacing w:val="-10"/>
          <w:sz w:val="24"/>
        </w:rPr>
        <w:t xml:space="preserve"> </w:t>
      </w:r>
      <w:r>
        <w:rPr>
          <w:sz w:val="24"/>
        </w:rPr>
        <w:t>veiklos</w:t>
      </w:r>
      <w:r>
        <w:rPr>
          <w:spacing w:val="-15"/>
          <w:sz w:val="24"/>
        </w:rPr>
        <w:t xml:space="preserve"> </w:t>
      </w:r>
      <w:r>
        <w:rPr>
          <w:sz w:val="24"/>
        </w:rPr>
        <w:t>sritis,</w:t>
      </w:r>
      <w:r>
        <w:rPr>
          <w:spacing w:val="-15"/>
          <w:sz w:val="24"/>
        </w:rPr>
        <w:t xml:space="preserve"> </w:t>
      </w:r>
      <w:r>
        <w:rPr>
          <w:sz w:val="24"/>
        </w:rPr>
        <w:t>kuriose</w:t>
      </w:r>
      <w:r>
        <w:rPr>
          <w:spacing w:val="-15"/>
          <w:sz w:val="24"/>
        </w:rPr>
        <w:t xml:space="preserve"> </w:t>
      </w:r>
      <w:r>
        <w:rPr>
          <w:sz w:val="24"/>
        </w:rPr>
        <w:t>galimai</w:t>
      </w:r>
      <w:r>
        <w:rPr>
          <w:spacing w:val="-15"/>
          <w:sz w:val="24"/>
        </w:rPr>
        <w:t xml:space="preserve"> </w:t>
      </w:r>
      <w:r>
        <w:rPr>
          <w:sz w:val="24"/>
        </w:rPr>
        <w:t>egzistuoja</w:t>
      </w:r>
      <w:r>
        <w:rPr>
          <w:spacing w:val="-15"/>
          <w:sz w:val="24"/>
        </w:rPr>
        <w:t xml:space="preserve"> </w:t>
      </w:r>
      <w:r>
        <w:rPr>
          <w:sz w:val="24"/>
        </w:rPr>
        <w:t>įstaigos</w:t>
      </w:r>
      <w:r>
        <w:rPr>
          <w:spacing w:val="-11"/>
          <w:sz w:val="24"/>
        </w:rPr>
        <w:t xml:space="preserve"> </w:t>
      </w:r>
      <w:r>
        <w:rPr>
          <w:sz w:val="24"/>
        </w:rPr>
        <w:t>veiklą</w:t>
      </w:r>
      <w:r>
        <w:rPr>
          <w:spacing w:val="-12"/>
          <w:sz w:val="24"/>
        </w:rPr>
        <w:t xml:space="preserve"> </w:t>
      </w:r>
      <w:r>
        <w:rPr>
          <w:sz w:val="24"/>
        </w:rPr>
        <w:t>veikiantys išoriniai, vidiniai ar individualūs rizikos veiksniai, galintys sudaryti galimybes atsirasti korupcijai, įstaigoje buvo atliktas korupcijos tikimybės (toliau – KT) nustatymas.</w:t>
      </w:r>
    </w:p>
    <w:p w:rsidR="00C2217E" w:rsidRDefault="00D26197" w:rsidP="00A50F70">
      <w:pPr>
        <w:pStyle w:val="Sraopastraipa"/>
        <w:numPr>
          <w:ilvl w:val="0"/>
          <w:numId w:val="1"/>
        </w:numPr>
        <w:tabs>
          <w:tab w:val="left" w:pos="1418"/>
        </w:tabs>
        <w:spacing w:line="276" w:lineRule="auto"/>
        <w:ind w:right="123" w:firstLine="851"/>
        <w:jc w:val="both"/>
        <w:rPr>
          <w:sz w:val="24"/>
        </w:rPr>
      </w:pPr>
      <w:r>
        <w:rPr>
          <w:sz w:val="24"/>
        </w:rPr>
        <w:t>Analizuojant</w:t>
      </w:r>
      <w:r>
        <w:rPr>
          <w:spacing w:val="-9"/>
          <w:sz w:val="24"/>
        </w:rPr>
        <w:t xml:space="preserve"> </w:t>
      </w:r>
      <w:r>
        <w:rPr>
          <w:sz w:val="24"/>
        </w:rPr>
        <w:t>veiklą</w:t>
      </w:r>
      <w:r>
        <w:rPr>
          <w:spacing w:val="-10"/>
          <w:sz w:val="24"/>
        </w:rPr>
        <w:t xml:space="preserve"> </w:t>
      </w:r>
      <w:r>
        <w:rPr>
          <w:sz w:val="24"/>
        </w:rPr>
        <w:t>vertintas</w:t>
      </w:r>
      <w:r>
        <w:rPr>
          <w:spacing w:val="-9"/>
          <w:sz w:val="24"/>
        </w:rPr>
        <w:t xml:space="preserve"> </w:t>
      </w:r>
      <w:r>
        <w:rPr>
          <w:sz w:val="24"/>
        </w:rPr>
        <w:t>mokamų</w:t>
      </w:r>
      <w:r>
        <w:rPr>
          <w:spacing w:val="-9"/>
          <w:sz w:val="24"/>
        </w:rPr>
        <w:t xml:space="preserve"> </w:t>
      </w:r>
      <w:r>
        <w:rPr>
          <w:sz w:val="24"/>
        </w:rPr>
        <w:t>paslaugų</w:t>
      </w:r>
      <w:r>
        <w:rPr>
          <w:spacing w:val="-7"/>
          <w:sz w:val="24"/>
        </w:rPr>
        <w:t xml:space="preserve"> </w:t>
      </w:r>
      <w:r>
        <w:rPr>
          <w:sz w:val="24"/>
        </w:rPr>
        <w:t>teikimas</w:t>
      </w:r>
      <w:r>
        <w:rPr>
          <w:spacing w:val="-8"/>
          <w:sz w:val="24"/>
        </w:rPr>
        <w:t xml:space="preserve"> </w:t>
      </w:r>
      <w:r>
        <w:rPr>
          <w:sz w:val="24"/>
        </w:rPr>
        <w:t>viešosios</w:t>
      </w:r>
      <w:r>
        <w:rPr>
          <w:spacing w:val="-9"/>
          <w:sz w:val="24"/>
        </w:rPr>
        <w:t xml:space="preserve"> </w:t>
      </w:r>
      <w:r>
        <w:rPr>
          <w:sz w:val="24"/>
        </w:rPr>
        <w:t>įstaigos</w:t>
      </w:r>
      <w:r>
        <w:rPr>
          <w:spacing w:val="-7"/>
          <w:sz w:val="24"/>
        </w:rPr>
        <w:t xml:space="preserve"> </w:t>
      </w:r>
      <w:r w:rsidR="00493B45">
        <w:rPr>
          <w:sz w:val="24"/>
        </w:rPr>
        <w:t xml:space="preserve">Šakių </w:t>
      </w:r>
      <w:r>
        <w:rPr>
          <w:sz w:val="24"/>
        </w:rPr>
        <w:t>pirminės</w:t>
      </w:r>
      <w:r w:rsidR="00493B45">
        <w:rPr>
          <w:sz w:val="24"/>
        </w:rPr>
        <w:t xml:space="preserve"> asmens </w:t>
      </w:r>
      <w:r>
        <w:rPr>
          <w:sz w:val="24"/>
        </w:rPr>
        <w:t>sveikatos priežiūros centre</w:t>
      </w:r>
      <w:r w:rsidR="00F332D2">
        <w:rPr>
          <w:sz w:val="24"/>
        </w:rPr>
        <w:t xml:space="preserve"> (toliau- VšĮ Šakių PASPC)</w:t>
      </w:r>
      <w:r>
        <w:rPr>
          <w:sz w:val="24"/>
        </w:rPr>
        <w:t>.</w:t>
      </w:r>
    </w:p>
    <w:p w:rsidR="00C2217E" w:rsidRDefault="00D26197" w:rsidP="00A50F70">
      <w:pPr>
        <w:pStyle w:val="Sraopastraipa"/>
        <w:numPr>
          <w:ilvl w:val="0"/>
          <w:numId w:val="1"/>
        </w:numPr>
        <w:tabs>
          <w:tab w:val="left" w:pos="1418"/>
        </w:tabs>
        <w:spacing w:line="276" w:lineRule="auto"/>
        <w:ind w:firstLine="851"/>
        <w:jc w:val="both"/>
        <w:rPr>
          <w:sz w:val="24"/>
        </w:rPr>
      </w:pPr>
      <w:r>
        <w:rPr>
          <w:sz w:val="24"/>
        </w:rPr>
        <w:t xml:space="preserve">Atsakingas asmuo už korupcijos prevenciją: </w:t>
      </w:r>
      <w:r w:rsidR="00493B45">
        <w:rPr>
          <w:sz w:val="24"/>
        </w:rPr>
        <w:t xml:space="preserve">vaikų ligų gydytoja Erika </w:t>
      </w:r>
      <w:proofErr w:type="spellStart"/>
      <w:r w:rsidR="00493B45">
        <w:rPr>
          <w:sz w:val="24"/>
        </w:rPr>
        <w:t>Gerulskienė</w:t>
      </w:r>
      <w:proofErr w:type="spellEnd"/>
      <w:r>
        <w:rPr>
          <w:sz w:val="24"/>
        </w:rPr>
        <w:t xml:space="preserve">, kontaktiniai duomenys: el. p. </w:t>
      </w:r>
      <w:hyperlink r:id="rId9" w:history="1">
        <w:r w:rsidR="005A4719" w:rsidRPr="00E40690">
          <w:rPr>
            <w:rStyle w:val="Hipersaitas"/>
            <w:sz w:val="24"/>
            <w:u w:color="0000FF"/>
          </w:rPr>
          <w:t>e.gerulskiene87</w:t>
        </w:r>
      </w:hyperlink>
      <w:r w:rsidR="005A4719">
        <w:rPr>
          <w:color w:val="0000FF"/>
          <w:sz w:val="24"/>
          <w:u w:val="single" w:color="0000FF"/>
        </w:rPr>
        <w:t>@gmail.com</w:t>
      </w:r>
      <w:r w:rsidR="005A4719">
        <w:rPr>
          <w:sz w:val="24"/>
        </w:rPr>
        <w:t>, tel.:8 (345) 60723</w:t>
      </w:r>
      <w:r>
        <w:rPr>
          <w:sz w:val="24"/>
        </w:rPr>
        <w:t xml:space="preserve">. </w:t>
      </w:r>
      <w:r w:rsidR="005A4719">
        <w:rPr>
          <w:sz w:val="24"/>
        </w:rPr>
        <w:t xml:space="preserve">Erika </w:t>
      </w:r>
      <w:proofErr w:type="spellStart"/>
      <w:r w:rsidR="005A4719">
        <w:rPr>
          <w:sz w:val="24"/>
        </w:rPr>
        <w:t>Gerulskienė</w:t>
      </w:r>
      <w:proofErr w:type="spellEnd"/>
      <w:r>
        <w:rPr>
          <w:sz w:val="24"/>
        </w:rPr>
        <w:t xml:space="preserve"> įstaigos mokamų paslaugų vykdymo procese nedalyvauja.</w:t>
      </w:r>
    </w:p>
    <w:p w:rsidR="00C2217E" w:rsidRDefault="00D26197" w:rsidP="00A50F70">
      <w:pPr>
        <w:pStyle w:val="Sraopastraipa"/>
        <w:numPr>
          <w:ilvl w:val="0"/>
          <w:numId w:val="1"/>
        </w:numPr>
        <w:tabs>
          <w:tab w:val="left" w:pos="1418"/>
        </w:tabs>
        <w:spacing w:line="276" w:lineRule="auto"/>
        <w:ind w:firstLine="851"/>
        <w:jc w:val="both"/>
        <w:rPr>
          <w:sz w:val="24"/>
        </w:rPr>
      </w:pPr>
      <w:r>
        <w:rPr>
          <w:sz w:val="24"/>
        </w:rPr>
        <w:t>Analizuo</w:t>
      </w:r>
      <w:r w:rsidR="00493B45">
        <w:rPr>
          <w:sz w:val="24"/>
        </w:rPr>
        <w:t>tas laikotarpis už 1 metus: 2021-01-01</w:t>
      </w:r>
      <w:r>
        <w:rPr>
          <w:sz w:val="24"/>
        </w:rPr>
        <w:t xml:space="preserve"> – </w:t>
      </w:r>
      <w:r w:rsidR="00493B45">
        <w:rPr>
          <w:sz w:val="24"/>
        </w:rPr>
        <w:t>2021-12-31</w:t>
      </w:r>
      <w:r>
        <w:rPr>
          <w:sz w:val="24"/>
        </w:rPr>
        <w:t>, pateikiant statistinius duomenis ir vertinant situaciją</w:t>
      </w:r>
      <w:r>
        <w:rPr>
          <w:spacing w:val="-1"/>
          <w:sz w:val="24"/>
        </w:rPr>
        <w:t xml:space="preserve"> </w:t>
      </w:r>
      <w:r w:rsidR="00493B45">
        <w:rPr>
          <w:sz w:val="24"/>
        </w:rPr>
        <w:t>pagal 2021</w:t>
      </w:r>
      <w:r>
        <w:rPr>
          <w:sz w:val="24"/>
        </w:rPr>
        <w:t>-12-31 dienai galiojusius teisės</w:t>
      </w:r>
      <w:r>
        <w:rPr>
          <w:spacing w:val="-2"/>
          <w:sz w:val="24"/>
        </w:rPr>
        <w:t xml:space="preserve"> </w:t>
      </w:r>
      <w:r>
        <w:rPr>
          <w:sz w:val="24"/>
        </w:rPr>
        <w:t>aktus, aktualius įsakymus, nuostatas ir pavedimus.</w:t>
      </w:r>
    </w:p>
    <w:p w:rsidR="00C2217E" w:rsidRDefault="00D26197" w:rsidP="00A50F70">
      <w:pPr>
        <w:pStyle w:val="Sraopastraipa"/>
        <w:numPr>
          <w:ilvl w:val="0"/>
          <w:numId w:val="1"/>
        </w:numPr>
        <w:tabs>
          <w:tab w:val="left" w:pos="1418"/>
        </w:tabs>
        <w:spacing w:line="276" w:lineRule="auto"/>
        <w:ind w:right="121" w:firstLine="851"/>
        <w:jc w:val="both"/>
        <w:rPr>
          <w:i/>
          <w:sz w:val="24"/>
        </w:rPr>
      </w:pPr>
      <w:r>
        <w:rPr>
          <w:sz w:val="24"/>
        </w:rPr>
        <w:t>Ši</w:t>
      </w:r>
      <w:r>
        <w:rPr>
          <w:spacing w:val="-15"/>
          <w:sz w:val="24"/>
        </w:rPr>
        <w:t xml:space="preserve"> </w:t>
      </w:r>
      <w:r>
        <w:rPr>
          <w:sz w:val="24"/>
        </w:rPr>
        <w:t>veikla</w:t>
      </w:r>
      <w:r>
        <w:rPr>
          <w:spacing w:val="-15"/>
          <w:sz w:val="24"/>
        </w:rPr>
        <w:t xml:space="preserve"> </w:t>
      </w:r>
      <w:r>
        <w:rPr>
          <w:sz w:val="24"/>
        </w:rPr>
        <w:t>vertinta</w:t>
      </w:r>
      <w:r>
        <w:rPr>
          <w:spacing w:val="-15"/>
          <w:sz w:val="24"/>
        </w:rPr>
        <w:t xml:space="preserve"> </w:t>
      </w:r>
      <w:r>
        <w:rPr>
          <w:sz w:val="24"/>
        </w:rPr>
        <w:t>vadovaujantis</w:t>
      </w:r>
      <w:r>
        <w:rPr>
          <w:spacing w:val="-15"/>
          <w:sz w:val="24"/>
        </w:rPr>
        <w:t xml:space="preserve"> </w:t>
      </w:r>
      <w:r>
        <w:rPr>
          <w:sz w:val="24"/>
        </w:rPr>
        <w:t>Valstybės</w:t>
      </w:r>
      <w:r>
        <w:rPr>
          <w:spacing w:val="-15"/>
          <w:sz w:val="24"/>
        </w:rPr>
        <w:t xml:space="preserve"> </w:t>
      </w:r>
      <w:r>
        <w:rPr>
          <w:sz w:val="24"/>
        </w:rPr>
        <w:t>ar</w:t>
      </w:r>
      <w:r>
        <w:rPr>
          <w:spacing w:val="-15"/>
          <w:sz w:val="24"/>
        </w:rPr>
        <w:t xml:space="preserve"> </w:t>
      </w:r>
      <w:r>
        <w:rPr>
          <w:sz w:val="24"/>
        </w:rPr>
        <w:t>savivaldybės</w:t>
      </w:r>
      <w:r>
        <w:rPr>
          <w:spacing w:val="-14"/>
          <w:sz w:val="24"/>
        </w:rPr>
        <w:t xml:space="preserve"> </w:t>
      </w:r>
      <w:r>
        <w:rPr>
          <w:sz w:val="24"/>
        </w:rPr>
        <w:t>įstaigų</w:t>
      </w:r>
      <w:r>
        <w:rPr>
          <w:spacing w:val="-14"/>
          <w:sz w:val="24"/>
        </w:rPr>
        <w:t xml:space="preserve"> </w:t>
      </w:r>
      <w:r>
        <w:rPr>
          <w:sz w:val="24"/>
        </w:rPr>
        <w:t>veiklos</w:t>
      </w:r>
      <w:r>
        <w:rPr>
          <w:spacing w:val="-15"/>
          <w:sz w:val="24"/>
        </w:rPr>
        <w:t xml:space="preserve"> </w:t>
      </w:r>
      <w:r>
        <w:rPr>
          <w:sz w:val="24"/>
        </w:rPr>
        <w:t>sričių,</w:t>
      </w:r>
      <w:r>
        <w:rPr>
          <w:spacing w:val="-15"/>
          <w:sz w:val="24"/>
        </w:rPr>
        <w:t xml:space="preserve"> </w:t>
      </w:r>
      <w:r>
        <w:rPr>
          <w:sz w:val="24"/>
        </w:rPr>
        <w:t>kuriose egzistuoja didelė korupcijos pasireiškimo tikimybė, nustatymo klausimynu, patvirtintu Lietuvos Respublikos</w:t>
      </w:r>
      <w:r>
        <w:rPr>
          <w:spacing w:val="-15"/>
          <w:sz w:val="24"/>
        </w:rPr>
        <w:t xml:space="preserve"> </w:t>
      </w:r>
      <w:r>
        <w:rPr>
          <w:sz w:val="24"/>
        </w:rPr>
        <w:t>specialiųjų</w:t>
      </w:r>
      <w:r>
        <w:rPr>
          <w:spacing w:val="-15"/>
          <w:sz w:val="24"/>
        </w:rPr>
        <w:t xml:space="preserve"> </w:t>
      </w:r>
      <w:r>
        <w:rPr>
          <w:sz w:val="24"/>
        </w:rPr>
        <w:t>tyrimų</w:t>
      </w:r>
      <w:r>
        <w:rPr>
          <w:spacing w:val="-15"/>
          <w:sz w:val="24"/>
        </w:rPr>
        <w:t xml:space="preserve"> </w:t>
      </w:r>
      <w:r>
        <w:rPr>
          <w:sz w:val="24"/>
        </w:rPr>
        <w:t>tarnybos</w:t>
      </w:r>
      <w:r>
        <w:rPr>
          <w:spacing w:val="-15"/>
          <w:sz w:val="24"/>
        </w:rPr>
        <w:t xml:space="preserve"> </w:t>
      </w:r>
      <w:r>
        <w:rPr>
          <w:sz w:val="24"/>
        </w:rPr>
        <w:t>direktoriaus</w:t>
      </w:r>
      <w:r>
        <w:rPr>
          <w:spacing w:val="-15"/>
          <w:sz w:val="24"/>
        </w:rPr>
        <w:t xml:space="preserve"> </w:t>
      </w:r>
      <w:r>
        <w:rPr>
          <w:sz w:val="24"/>
        </w:rPr>
        <w:t>2011</w:t>
      </w:r>
      <w:r>
        <w:rPr>
          <w:spacing w:val="-15"/>
          <w:sz w:val="24"/>
        </w:rPr>
        <w:t xml:space="preserve"> </w:t>
      </w:r>
      <w:r>
        <w:rPr>
          <w:sz w:val="24"/>
        </w:rPr>
        <w:t>m.</w:t>
      </w:r>
      <w:r>
        <w:rPr>
          <w:spacing w:val="-15"/>
          <w:sz w:val="24"/>
        </w:rPr>
        <w:t xml:space="preserve"> </w:t>
      </w:r>
      <w:r>
        <w:rPr>
          <w:sz w:val="24"/>
        </w:rPr>
        <w:t>gegužės</w:t>
      </w:r>
      <w:r>
        <w:rPr>
          <w:spacing w:val="-15"/>
          <w:sz w:val="24"/>
        </w:rPr>
        <w:t xml:space="preserve"> </w:t>
      </w:r>
      <w:r>
        <w:rPr>
          <w:sz w:val="24"/>
        </w:rPr>
        <w:t>13</w:t>
      </w:r>
      <w:r>
        <w:rPr>
          <w:spacing w:val="-15"/>
          <w:sz w:val="24"/>
        </w:rPr>
        <w:t xml:space="preserve"> </w:t>
      </w:r>
      <w:r>
        <w:rPr>
          <w:sz w:val="24"/>
        </w:rPr>
        <w:t>d.</w:t>
      </w:r>
      <w:r>
        <w:rPr>
          <w:spacing w:val="-13"/>
          <w:sz w:val="24"/>
        </w:rPr>
        <w:t xml:space="preserve"> </w:t>
      </w:r>
      <w:r>
        <w:rPr>
          <w:sz w:val="24"/>
        </w:rPr>
        <w:t>įsakymu</w:t>
      </w:r>
      <w:r>
        <w:rPr>
          <w:spacing w:val="-15"/>
          <w:sz w:val="24"/>
        </w:rPr>
        <w:t xml:space="preserve"> </w:t>
      </w:r>
      <w:r>
        <w:rPr>
          <w:sz w:val="24"/>
        </w:rPr>
        <w:t>Nr.</w:t>
      </w:r>
      <w:r>
        <w:rPr>
          <w:spacing w:val="-13"/>
          <w:sz w:val="24"/>
        </w:rPr>
        <w:t xml:space="preserve"> </w:t>
      </w:r>
      <w:r>
        <w:rPr>
          <w:sz w:val="24"/>
        </w:rPr>
        <w:t>2-170,</w:t>
      </w:r>
      <w:r>
        <w:rPr>
          <w:spacing w:val="-15"/>
          <w:sz w:val="24"/>
        </w:rPr>
        <w:t xml:space="preserve"> </w:t>
      </w:r>
      <w:r>
        <w:rPr>
          <w:sz w:val="24"/>
        </w:rPr>
        <w:t xml:space="preserve">kurio pagalba nustatyta, kad VšĮ </w:t>
      </w:r>
      <w:r w:rsidR="00493B45">
        <w:rPr>
          <w:sz w:val="24"/>
        </w:rPr>
        <w:t>Šakių</w:t>
      </w:r>
      <w:r>
        <w:rPr>
          <w:sz w:val="24"/>
        </w:rPr>
        <w:t xml:space="preserve"> P</w:t>
      </w:r>
      <w:r w:rsidR="00493B45">
        <w:rPr>
          <w:sz w:val="24"/>
        </w:rPr>
        <w:t>A</w:t>
      </w:r>
      <w:r>
        <w:rPr>
          <w:sz w:val="24"/>
        </w:rPr>
        <w:t xml:space="preserve">SPC </w:t>
      </w:r>
      <w:r>
        <w:rPr>
          <w:b/>
          <w:sz w:val="24"/>
        </w:rPr>
        <w:t>mokamų paslaugų teikimo sritis priskirtina prie sričių, kuriose formaliai egzistuoja minimali korupcijos pasireiškimo tikimybė</w:t>
      </w:r>
      <w:r>
        <w:rPr>
          <w:sz w:val="24"/>
        </w:rPr>
        <w:t xml:space="preserve">, </w:t>
      </w:r>
      <w:r>
        <w:rPr>
          <w:i/>
          <w:sz w:val="24"/>
        </w:rPr>
        <w:t>žr. 1 lentelė</w:t>
      </w:r>
    </w:p>
    <w:p w:rsidR="00C2217E" w:rsidRDefault="00D26197" w:rsidP="00A50F70">
      <w:pPr>
        <w:spacing w:before="205" w:line="276" w:lineRule="auto"/>
        <w:ind w:left="122" w:right="119"/>
        <w:jc w:val="both"/>
      </w:pPr>
      <w:r>
        <w:rPr>
          <w:b/>
          <w:sz w:val="24"/>
        </w:rPr>
        <w:t xml:space="preserve">1 lentelė. </w:t>
      </w:r>
      <w:r>
        <w:t>Korupc</w:t>
      </w:r>
      <w:r w:rsidR="00493B45">
        <w:t>ijos pasireiškimo tikimybė VšĮ Šakių</w:t>
      </w:r>
      <w:r>
        <w:t xml:space="preserve"> P</w:t>
      </w:r>
      <w:r w:rsidR="00493B45">
        <w:t>A</w:t>
      </w:r>
      <w:r>
        <w:t xml:space="preserve">SPC mokamų paslaugų teikimo srityje, ir, </w:t>
      </w:r>
      <w:r w:rsidR="00A50F70">
        <w:t>v</w:t>
      </w:r>
      <w:r>
        <w:t>adovaujantis</w:t>
      </w:r>
      <w:r>
        <w:rPr>
          <w:spacing w:val="-11"/>
        </w:rPr>
        <w:t xml:space="preserve"> </w:t>
      </w:r>
      <w:r>
        <w:t>(adaptuotais)</w:t>
      </w:r>
      <w:r>
        <w:rPr>
          <w:spacing w:val="-12"/>
        </w:rPr>
        <w:t xml:space="preserve"> </w:t>
      </w:r>
      <w:r>
        <w:t>Korupcijos</w:t>
      </w:r>
      <w:r>
        <w:rPr>
          <w:spacing w:val="-11"/>
        </w:rPr>
        <w:t xml:space="preserve"> </w:t>
      </w:r>
      <w:r>
        <w:t>prevencijos</w:t>
      </w:r>
      <w:r>
        <w:rPr>
          <w:spacing w:val="-11"/>
        </w:rPr>
        <w:t xml:space="preserve"> </w:t>
      </w:r>
      <w:r>
        <w:t>įstatymo</w:t>
      </w:r>
      <w:r>
        <w:rPr>
          <w:spacing w:val="-12"/>
        </w:rPr>
        <w:t xml:space="preserve"> </w:t>
      </w:r>
      <w:r>
        <w:t>6</w:t>
      </w:r>
      <w:r>
        <w:rPr>
          <w:spacing w:val="-12"/>
        </w:rPr>
        <w:t xml:space="preserve"> </w:t>
      </w:r>
      <w:r>
        <w:t>str.</w:t>
      </w:r>
      <w:r>
        <w:rPr>
          <w:spacing w:val="-10"/>
        </w:rPr>
        <w:t xml:space="preserve"> </w:t>
      </w:r>
      <w:r>
        <w:t>4</w:t>
      </w:r>
      <w:r>
        <w:rPr>
          <w:spacing w:val="-11"/>
        </w:rPr>
        <w:t xml:space="preserve"> </w:t>
      </w:r>
      <w:r>
        <w:t>dalyje</w:t>
      </w:r>
      <w:r>
        <w:rPr>
          <w:spacing w:val="-12"/>
        </w:rPr>
        <w:t xml:space="preserve"> </w:t>
      </w:r>
      <w:r>
        <w:t>numatytais</w:t>
      </w:r>
      <w:r>
        <w:rPr>
          <w:spacing w:val="-11"/>
        </w:rPr>
        <w:t xml:space="preserve"> </w:t>
      </w:r>
      <w:r>
        <w:t>kriterijais,</w:t>
      </w:r>
      <w:r>
        <w:rPr>
          <w:spacing w:val="-14"/>
        </w:rPr>
        <w:t xml:space="preserve"> </w:t>
      </w:r>
      <w:r>
        <w:t>ji</w:t>
      </w:r>
      <w:r>
        <w:rPr>
          <w:spacing w:val="-11"/>
        </w:rPr>
        <w:t xml:space="preserve"> </w:t>
      </w:r>
      <w:r>
        <w:t>egzistuoja.</w:t>
      </w:r>
    </w:p>
    <w:tbl>
      <w:tblPr>
        <w:tblStyle w:val="TableNormal"/>
        <w:tblW w:w="964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950"/>
        <w:gridCol w:w="1986"/>
      </w:tblGrid>
      <w:tr w:rsidR="00C2217E" w:rsidTr="00A50F70">
        <w:trPr>
          <w:trHeight w:val="1012"/>
          <w:tblHeader/>
        </w:trPr>
        <w:tc>
          <w:tcPr>
            <w:tcW w:w="708" w:type="dxa"/>
            <w:shd w:val="clear" w:color="auto" w:fill="D9D9D9"/>
          </w:tcPr>
          <w:p w:rsidR="00C2217E" w:rsidRDefault="00C2217E" w:rsidP="00A50F70">
            <w:pPr>
              <w:pStyle w:val="TableParagraph"/>
              <w:spacing w:line="276" w:lineRule="auto"/>
              <w:ind w:left="0"/>
              <w:jc w:val="left"/>
            </w:pPr>
          </w:p>
        </w:tc>
        <w:tc>
          <w:tcPr>
            <w:tcW w:w="6950" w:type="dxa"/>
            <w:shd w:val="clear" w:color="auto" w:fill="D9D9D9"/>
          </w:tcPr>
          <w:p w:rsidR="00C2217E" w:rsidRDefault="00D26197" w:rsidP="00A50F70">
            <w:pPr>
              <w:pStyle w:val="TableParagraph"/>
              <w:spacing w:line="276" w:lineRule="auto"/>
              <w:ind w:left="361" w:right="359"/>
              <w:rPr>
                <w:b/>
                <w:sz w:val="24"/>
              </w:rPr>
            </w:pPr>
            <w:r>
              <w:rPr>
                <w:b/>
                <w:sz w:val="24"/>
              </w:rPr>
              <w:t>Korupcijos</w:t>
            </w:r>
            <w:r>
              <w:rPr>
                <w:b/>
                <w:spacing w:val="-7"/>
                <w:sz w:val="24"/>
              </w:rPr>
              <w:t xml:space="preserve"> </w:t>
            </w:r>
            <w:r>
              <w:rPr>
                <w:b/>
                <w:sz w:val="24"/>
              </w:rPr>
              <w:t>prevencijos</w:t>
            </w:r>
            <w:r>
              <w:rPr>
                <w:b/>
                <w:spacing w:val="-5"/>
                <w:sz w:val="24"/>
              </w:rPr>
              <w:t xml:space="preserve"> </w:t>
            </w:r>
            <w:r>
              <w:rPr>
                <w:b/>
                <w:sz w:val="24"/>
              </w:rPr>
              <w:t>įstatymo</w:t>
            </w:r>
            <w:r>
              <w:rPr>
                <w:b/>
                <w:spacing w:val="-7"/>
                <w:sz w:val="24"/>
              </w:rPr>
              <w:t xml:space="preserve"> </w:t>
            </w:r>
            <w:r>
              <w:rPr>
                <w:b/>
                <w:sz w:val="24"/>
              </w:rPr>
              <w:t>6</w:t>
            </w:r>
            <w:r>
              <w:rPr>
                <w:b/>
                <w:spacing w:val="-7"/>
                <w:sz w:val="24"/>
              </w:rPr>
              <w:t xml:space="preserve"> </w:t>
            </w:r>
            <w:r>
              <w:rPr>
                <w:b/>
                <w:sz w:val="24"/>
              </w:rPr>
              <w:t>str.</w:t>
            </w:r>
            <w:r>
              <w:rPr>
                <w:b/>
                <w:spacing w:val="-7"/>
                <w:sz w:val="24"/>
              </w:rPr>
              <w:t xml:space="preserve"> </w:t>
            </w:r>
            <w:r>
              <w:rPr>
                <w:b/>
                <w:sz w:val="24"/>
              </w:rPr>
              <w:t>3</w:t>
            </w:r>
            <w:r>
              <w:rPr>
                <w:b/>
                <w:spacing w:val="-7"/>
                <w:sz w:val="24"/>
              </w:rPr>
              <w:t xml:space="preserve"> </w:t>
            </w:r>
            <w:r>
              <w:rPr>
                <w:b/>
                <w:sz w:val="24"/>
              </w:rPr>
              <w:t>dalyje</w:t>
            </w:r>
            <w:r>
              <w:rPr>
                <w:b/>
                <w:spacing w:val="-7"/>
                <w:sz w:val="24"/>
              </w:rPr>
              <w:t xml:space="preserve"> </w:t>
            </w:r>
            <w:r>
              <w:rPr>
                <w:b/>
                <w:sz w:val="24"/>
              </w:rPr>
              <w:t xml:space="preserve">numatyti </w:t>
            </w:r>
            <w:r>
              <w:rPr>
                <w:b/>
                <w:spacing w:val="-2"/>
                <w:sz w:val="24"/>
              </w:rPr>
              <w:t>kriterijai</w:t>
            </w:r>
          </w:p>
          <w:p w:rsidR="00C2217E" w:rsidRDefault="00D26197" w:rsidP="00A50F70">
            <w:pPr>
              <w:pStyle w:val="TableParagraph"/>
              <w:spacing w:line="276" w:lineRule="auto"/>
              <w:ind w:left="361" w:right="359"/>
              <w:rPr>
                <w:i/>
                <w:sz w:val="20"/>
              </w:rPr>
            </w:pPr>
            <w:r>
              <w:rPr>
                <w:i/>
                <w:sz w:val="20"/>
              </w:rPr>
              <w:t>&lt;...</w:t>
            </w:r>
            <w:r>
              <w:rPr>
                <w:i/>
                <w:spacing w:val="42"/>
                <w:sz w:val="20"/>
              </w:rPr>
              <w:t xml:space="preserve"> </w:t>
            </w:r>
            <w:r>
              <w:rPr>
                <w:i/>
                <w:sz w:val="20"/>
              </w:rPr>
              <w:t>Įstaigos</w:t>
            </w:r>
            <w:r>
              <w:rPr>
                <w:i/>
                <w:spacing w:val="-6"/>
                <w:sz w:val="20"/>
              </w:rPr>
              <w:t xml:space="preserve"> </w:t>
            </w:r>
            <w:r>
              <w:rPr>
                <w:i/>
                <w:sz w:val="20"/>
              </w:rPr>
              <w:t>veiklos</w:t>
            </w:r>
            <w:r>
              <w:rPr>
                <w:i/>
                <w:spacing w:val="-6"/>
                <w:sz w:val="20"/>
              </w:rPr>
              <w:t xml:space="preserve"> </w:t>
            </w:r>
            <w:r>
              <w:rPr>
                <w:i/>
                <w:sz w:val="20"/>
              </w:rPr>
              <w:t>sritis</w:t>
            </w:r>
            <w:r>
              <w:rPr>
                <w:i/>
                <w:spacing w:val="-5"/>
                <w:sz w:val="20"/>
              </w:rPr>
              <w:t xml:space="preserve"> </w:t>
            </w:r>
            <w:r>
              <w:rPr>
                <w:i/>
                <w:sz w:val="20"/>
              </w:rPr>
              <w:t>priskiriama</w:t>
            </w:r>
            <w:r>
              <w:rPr>
                <w:i/>
                <w:spacing w:val="-4"/>
                <w:sz w:val="20"/>
              </w:rPr>
              <w:t xml:space="preserve"> </w:t>
            </w:r>
            <w:r>
              <w:rPr>
                <w:i/>
                <w:sz w:val="20"/>
              </w:rPr>
              <w:t>prie</w:t>
            </w:r>
            <w:r>
              <w:rPr>
                <w:i/>
                <w:spacing w:val="-5"/>
                <w:sz w:val="20"/>
              </w:rPr>
              <w:t xml:space="preserve"> </w:t>
            </w:r>
            <w:r>
              <w:rPr>
                <w:i/>
                <w:sz w:val="20"/>
              </w:rPr>
              <w:t>sričių,</w:t>
            </w:r>
            <w:r>
              <w:rPr>
                <w:i/>
                <w:spacing w:val="-5"/>
                <w:sz w:val="20"/>
              </w:rPr>
              <w:t xml:space="preserve"> </w:t>
            </w:r>
            <w:r>
              <w:rPr>
                <w:i/>
                <w:sz w:val="20"/>
              </w:rPr>
              <w:t>kuriose</w:t>
            </w:r>
            <w:r>
              <w:rPr>
                <w:i/>
                <w:spacing w:val="-2"/>
                <w:sz w:val="20"/>
              </w:rPr>
              <w:t xml:space="preserve"> </w:t>
            </w:r>
            <w:r>
              <w:rPr>
                <w:i/>
                <w:sz w:val="20"/>
              </w:rPr>
              <w:t>egzistuoja</w:t>
            </w:r>
            <w:r>
              <w:rPr>
                <w:i/>
                <w:spacing w:val="-4"/>
                <w:sz w:val="20"/>
              </w:rPr>
              <w:t xml:space="preserve"> </w:t>
            </w:r>
            <w:r>
              <w:rPr>
                <w:i/>
                <w:spacing w:val="-2"/>
                <w:sz w:val="20"/>
              </w:rPr>
              <w:t>didelė</w:t>
            </w:r>
          </w:p>
          <w:p w:rsidR="00C2217E" w:rsidRDefault="00D26197" w:rsidP="00A50F70">
            <w:pPr>
              <w:pStyle w:val="TableParagraph"/>
              <w:spacing w:line="276" w:lineRule="auto"/>
              <w:ind w:left="363" w:right="359"/>
              <w:rPr>
                <w:i/>
                <w:sz w:val="20"/>
              </w:rPr>
            </w:pPr>
            <w:r>
              <w:rPr>
                <w:i/>
                <w:sz w:val="20"/>
              </w:rPr>
              <w:t>korupcijos</w:t>
            </w:r>
            <w:r>
              <w:rPr>
                <w:i/>
                <w:spacing w:val="-5"/>
                <w:sz w:val="20"/>
              </w:rPr>
              <w:t xml:space="preserve"> </w:t>
            </w:r>
            <w:r>
              <w:rPr>
                <w:i/>
                <w:sz w:val="20"/>
              </w:rPr>
              <w:t>pasireiškimo</w:t>
            </w:r>
            <w:r>
              <w:rPr>
                <w:i/>
                <w:spacing w:val="-4"/>
                <w:sz w:val="20"/>
              </w:rPr>
              <w:t xml:space="preserve"> </w:t>
            </w:r>
            <w:r>
              <w:rPr>
                <w:i/>
                <w:sz w:val="20"/>
              </w:rPr>
              <w:t>tikimybė,</w:t>
            </w:r>
            <w:r>
              <w:rPr>
                <w:i/>
                <w:spacing w:val="-3"/>
                <w:sz w:val="20"/>
              </w:rPr>
              <w:t xml:space="preserve"> </w:t>
            </w:r>
            <w:r>
              <w:rPr>
                <w:i/>
                <w:sz w:val="20"/>
              </w:rPr>
              <w:t>jeigu</w:t>
            </w:r>
            <w:r>
              <w:rPr>
                <w:i/>
                <w:spacing w:val="-5"/>
                <w:sz w:val="20"/>
              </w:rPr>
              <w:t xml:space="preserve"> </w:t>
            </w:r>
            <w:r>
              <w:rPr>
                <w:i/>
                <w:sz w:val="20"/>
              </w:rPr>
              <w:t>atitinka</w:t>
            </w:r>
            <w:r>
              <w:rPr>
                <w:i/>
                <w:spacing w:val="-3"/>
                <w:sz w:val="20"/>
              </w:rPr>
              <w:t xml:space="preserve"> </w:t>
            </w:r>
            <w:r>
              <w:rPr>
                <w:i/>
                <w:sz w:val="20"/>
              </w:rPr>
              <w:t>vieną</w:t>
            </w:r>
            <w:r>
              <w:rPr>
                <w:i/>
                <w:spacing w:val="-5"/>
                <w:sz w:val="20"/>
              </w:rPr>
              <w:t xml:space="preserve"> </w:t>
            </w:r>
            <w:r>
              <w:rPr>
                <w:i/>
                <w:sz w:val="20"/>
              </w:rPr>
              <w:t>ar</w:t>
            </w:r>
            <w:r>
              <w:rPr>
                <w:i/>
                <w:spacing w:val="-5"/>
                <w:sz w:val="20"/>
              </w:rPr>
              <w:t xml:space="preserve"> </w:t>
            </w:r>
            <w:r>
              <w:rPr>
                <w:i/>
                <w:sz w:val="20"/>
              </w:rPr>
              <w:t>kelis</w:t>
            </w:r>
            <w:r>
              <w:rPr>
                <w:i/>
                <w:spacing w:val="-5"/>
                <w:sz w:val="20"/>
              </w:rPr>
              <w:t xml:space="preserve"> </w:t>
            </w:r>
            <w:r>
              <w:rPr>
                <w:i/>
                <w:sz w:val="20"/>
              </w:rPr>
              <w:t>iš</w:t>
            </w:r>
            <w:r>
              <w:rPr>
                <w:i/>
                <w:spacing w:val="-5"/>
                <w:sz w:val="20"/>
              </w:rPr>
              <w:t xml:space="preserve"> </w:t>
            </w:r>
            <w:r>
              <w:rPr>
                <w:i/>
                <w:sz w:val="20"/>
              </w:rPr>
              <w:t>šių</w:t>
            </w:r>
            <w:r>
              <w:rPr>
                <w:i/>
                <w:spacing w:val="-3"/>
                <w:sz w:val="20"/>
              </w:rPr>
              <w:t xml:space="preserve"> </w:t>
            </w:r>
            <w:r>
              <w:rPr>
                <w:i/>
                <w:spacing w:val="-2"/>
                <w:sz w:val="20"/>
              </w:rPr>
              <w:t>kriterijų&gt;</w:t>
            </w:r>
          </w:p>
        </w:tc>
        <w:tc>
          <w:tcPr>
            <w:tcW w:w="1986" w:type="dxa"/>
            <w:shd w:val="clear" w:color="auto" w:fill="D9D9D9"/>
          </w:tcPr>
          <w:p w:rsidR="00C2217E" w:rsidRDefault="00C2217E" w:rsidP="00A50F70">
            <w:pPr>
              <w:pStyle w:val="TableParagraph"/>
              <w:spacing w:before="8" w:line="276" w:lineRule="auto"/>
              <w:ind w:left="0"/>
              <w:jc w:val="left"/>
              <w:rPr>
                <w:sz w:val="23"/>
              </w:rPr>
            </w:pPr>
          </w:p>
          <w:p w:rsidR="00C2217E" w:rsidRDefault="00D26197" w:rsidP="00A50F70">
            <w:pPr>
              <w:pStyle w:val="TableParagraph"/>
              <w:spacing w:line="276" w:lineRule="auto"/>
              <w:ind w:left="413" w:right="413"/>
              <w:rPr>
                <w:b/>
                <w:sz w:val="24"/>
              </w:rPr>
            </w:pPr>
            <w:r>
              <w:rPr>
                <w:b/>
                <w:sz w:val="24"/>
              </w:rPr>
              <w:t>Taip</w:t>
            </w:r>
            <w:r>
              <w:rPr>
                <w:b/>
                <w:spacing w:val="-2"/>
                <w:sz w:val="24"/>
              </w:rPr>
              <w:t xml:space="preserve"> </w:t>
            </w:r>
            <w:r>
              <w:rPr>
                <w:b/>
                <w:sz w:val="24"/>
              </w:rPr>
              <w:t>/</w:t>
            </w:r>
            <w:r>
              <w:rPr>
                <w:b/>
                <w:spacing w:val="-2"/>
                <w:sz w:val="24"/>
              </w:rPr>
              <w:t xml:space="preserve"> </w:t>
            </w:r>
            <w:r>
              <w:rPr>
                <w:b/>
                <w:sz w:val="24"/>
              </w:rPr>
              <w:t>Ne</w:t>
            </w:r>
            <w:r>
              <w:rPr>
                <w:b/>
                <w:spacing w:val="-1"/>
                <w:sz w:val="24"/>
              </w:rPr>
              <w:t xml:space="preserve"> </w:t>
            </w:r>
            <w:r>
              <w:rPr>
                <w:b/>
                <w:spacing w:val="-12"/>
                <w:sz w:val="24"/>
              </w:rPr>
              <w:t>*</w:t>
            </w:r>
          </w:p>
        </w:tc>
      </w:tr>
      <w:tr w:rsidR="00C2217E" w:rsidTr="00A50F70">
        <w:trPr>
          <w:trHeight w:val="275"/>
        </w:trPr>
        <w:tc>
          <w:tcPr>
            <w:tcW w:w="708" w:type="dxa"/>
            <w:shd w:val="clear" w:color="auto" w:fill="F1F1F1"/>
          </w:tcPr>
          <w:p w:rsidR="00C2217E" w:rsidRDefault="00D26197" w:rsidP="00A50F70">
            <w:pPr>
              <w:pStyle w:val="TableParagraph"/>
              <w:spacing w:line="276" w:lineRule="auto"/>
              <w:ind w:left="160" w:right="151"/>
              <w:rPr>
                <w:sz w:val="24"/>
              </w:rPr>
            </w:pPr>
            <w:r>
              <w:rPr>
                <w:spacing w:val="-5"/>
                <w:sz w:val="24"/>
              </w:rPr>
              <w:t>1.</w:t>
            </w:r>
          </w:p>
        </w:tc>
        <w:tc>
          <w:tcPr>
            <w:tcW w:w="6950" w:type="dxa"/>
            <w:shd w:val="clear" w:color="auto" w:fill="F1F1F1"/>
          </w:tcPr>
          <w:p w:rsidR="00C2217E" w:rsidRDefault="00D26197" w:rsidP="00A50F70">
            <w:pPr>
              <w:pStyle w:val="TableParagraph"/>
              <w:spacing w:line="276" w:lineRule="auto"/>
              <w:jc w:val="left"/>
              <w:rPr>
                <w:sz w:val="24"/>
              </w:rPr>
            </w:pPr>
            <w:r>
              <w:rPr>
                <w:sz w:val="24"/>
              </w:rPr>
              <w:t>Padaryta</w:t>
            </w:r>
            <w:r>
              <w:rPr>
                <w:spacing w:val="-3"/>
                <w:sz w:val="24"/>
              </w:rPr>
              <w:t xml:space="preserve"> </w:t>
            </w:r>
            <w:r>
              <w:rPr>
                <w:sz w:val="24"/>
              </w:rPr>
              <w:t>korupcinio</w:t>
            </w:r>
            <w:r>
              <w:rPr>
                <w:spacing w:val="-2"/>
                <w:sz w:val="24"/>
              </w:rPr>
              <w:t xml:space="preserve"> </w:t>
            </w:r>
            <w:r>
              <w:rPr>
                <w:sz w:val="24"/>
              </w:rPr>
              <w:t>pobūdžio</w:t>
            </w:r>
            <w:r>
              <w:rPr>
                <w:spacing w:val="-1"/>
                <w:sz w:val="24"/>
              </w:rPr>
              <w:t xml:space="preserve"> </w:t>
            </w:r>
            <w:r>
              <w:rPr>
                <w:sz w:val="24"/>
              </w:rPr>
              <w:t>nusikalstama</w:t>
            </w:r>
            <w:r>
              <w:rPr>
                <w:spacing w:val="-2"/>
                <w:sz w:val="24"/>
              </w:rPr>
              <w:t xml:space="preserve"> veika:</w:t>
            </w:r>
          </w:p>
        </w:tc>
        <w:tc>
          <w:tcPr>
            <w:tcW w:w="1986" w:type="dxa"/>
            <w:shd w:val="clear" w:color="auto" w:fill="F1F1F1"/>
          </w:tcPr>
          <w:p w:rsidR="00C2217E" w:rsidRDefault="00C2217E" w:rsidP="00A50F70">
            <w:pPr>
              <w:pStyle w:val="TableParagraph"/>
              <w:spacing w:line="276" w:lineRule="auto"/>
              <w:ind w:left="0"/>
              <w:jc w:val="left"/>
              <w:rPr>
                <w:sz w:val="20"/>
              </w:rPr>
            </w:pP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1.1.</w:t>
            </w:r>
          </w:p>
        </w:tc>
        <w:tc>
          <w:tcPr>
            <w:tcW w:w="6950" w:type="dxa"/>
          </w:tcPr>
          <w:p w:rsidR="00C2217E" w:rsidRDefault="00D26197" w:rsidP="00A50F70">
            <w:pPr>
              <w:pStyle w:val="TableParagraph"/>
              <w:spacing w:line="276" w:lineRule="auto"/>
              <w:jc w:val="left"/>
              <w:rPr>
                <w:i/>
                <w:sz w:val="24"/>
              </w:rPr>
            </w:pPr>
            <w:r>
              <w:rPr>
                <w:i/>
                <w:sz w:val="24"/>
              </w:rPr>
              <w:t>Įstaigoje</w:t>
            </w:r>
            <w:r>
              <w:rPr>
                <w:i/>
                <w:spacing w:val="-3"/>
                <w:sz w:val="24"/>
              </w:rPr>
              <w:t xml:space="preserve"> </w:t>
            </w:r>
            <w:r>
              <w:rPr>
                <w:i/>
                <w:sz w:val="24"/>
              </w:rPr>
              <w:t xml:space="preserve">/ </w:t>
            </w:r>
            <w:r>
              <w:rPr>
                <w:i/>
                <w:spacing w:val="-2"/>
                <w:sz w:val="24"/>
              </w:rPr>
              <w:t>veikloje</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1.2.</w:t>
            </w:r>
          </w:p>
        </w:tc>
        <w:tc>
          <w:tcPr>
            <w:tcW w:w="6950" w:type="dxa"/>
          </w:tcPr>
          <w:p w:rsidR="00C2217E" w:rsidRDefault="00D26197" w:rsidP="00A50F70">
            <w:pPr>
              <w:pStyle w:val="TableParagraph"/>
              <w:spacing w:line="276" w:lineRule="auto"/>
              <w:jc w:val="left"/>
              <w:rPr>
                <w:i/>
                <w:sz w:val="24"/>
              </w:rPr>
            </w:pPr>
            <w:r>
              <w:rPr>
                <w:i/>
                <w:sz w:val="24"/>
              </w:rPr>
              <w:t>Teikiant</w:t>
            </w:r>
            <w:r>
              <w:rPr>
                <w:i/>
                <w:spacing w:val="-7"/>
                <w:sz w:val="24"/>
              </w:rPr>
              <w:t xml:space="preserve"> </w:t>
            </w:r>
            <w:r>
              <w:rPr>
                <w:i/>
                <w:sz w:val="24"/>
              </w:rPr>
              <w:t>mokamas</w:t>
            </w:r>
            <w:r>
              <w:rPr>
                <w:i/>
                <w:spacing w:val="-6"/>
                <w:sz w:val="24"/>
              </w:rPr>
              <w:t xml:space="preserve"> </w:t>
            </w:r>
            <w:r>
              <w:rPr>
                <w:i/>
                <w:spacing w:val="-2"/>
                <w:sz w:val="24"/>
              </w:rPr>
              <w:t>paslaugas</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275"/>
        </w:trPr>
        <w:tc>
          <w:tcPr>
            <w:tcW w:w="708" w:type="dxa"/>
            <w:shd w:val="clear" w:color="auto" w:fill="F1F1F1"/>
          </w:tcPr>
          <w:p w:rsidR="00C2217E" w:rsidRDefault="00D26197" w:rsidP="00A50F70">
            <w:pPr>
              <w:pStyle w:val="TableParagraph"/>
              <w:spacing w:line="276" w:lineRule="auto"/>
              <w:ind w:left="160" w:right="151"/>
              <w:rPr>
                <w:sz w:val="24"/>
              </w:rPr>
            </w:pPr>
            <w:r>
              <w:rPr>
                <w:spacing w:val="-5"/>
                <w:sz w:val="24"/>
              </w:rPr>
              <w:t>2.</w:t>
            </w:r>
          </w:p>
        </w:tc>
        <w:tc>
          <w:tcPr>
            <w:tcW w:w="6950" w:type="dxa"/>
            <w:shd w:val="clear" w:color="auto" w:fill="F1F1F1"/>
          </w:tcPr>
          <w:p w:rsidR="00C2217E" w:rsidRDefault="00D26197" w:rsidP="00A50F70">
            <w:pPr>
              <w:pStyle w:val="TableParagraph"/>
              <w:spacing w:line="276" w:lineRule="auto"/>
              <w:jc w:val="left"/>
              <w:rPr>
                <w:sz w:val="24"/>
              </w:rPr>
            </w:pPr>
            <w:r>
              <w:rPr>
                <w:sz w:val="24"/>
              </w:rPr>
              <w:t>Pagrindinės</w:t>
            </w:r>
            <w:r>
              <w:rPr>
                <w:spacing w:val="-2"/>
                <w:sz w:val="24"/>
              </w:rPr>
              <w:t xml:space="preserve"> </w:t>
            </w:r>
            <w:r>
              <w:rPr>
                <w:sz w:val="24"/>
              </w:rPr>
              <w:t>funkcijos</w:t>
            </w:r>
            <w:r>
              <w:rPr>
                <w:spacing w:val="-1"/>
                <w:sz w:val="24"/>
              </w:rPr>
              <w:t xml:space="preserve"> </w:t>
            </w:r>
            <w:r>
              <w:rPr>
                <w:sz w:val="24"/>
              </w:rPr>
              <w:t>yra</w:t>
            </w:r>
            <w:r>
              <w:rPr>
                <w:spacing w:val="-1"/>
                <w:sz w:val="24"/>
              </w:rPr>
              <w:t xml:space="preserve"> </w:t>
            </w:r>
            <w:r>
              <w:rPr>
                <w:sz w:val="24"/>
              </w:rPr>
              <w:t>kontrolės</w:t>
            </w:r>
            <w:r>
              <w:rPr>
                <w:spacing w:val="-4"/>
                <w:sz w:val="24"/>
              </w:rPr>
              <w:t xml:space="preserve"> </w:t>
            </w:r>
            <w:r>
              <w:rPr>
                <w:sz w:val="24"/>
              </w:rPr>
              <w:t>ar</w:t>
            </w:r>
            <w:r>
              <w:rPr>
                <w:spacing w:val="-2"/>
                <w:sz w:val="24"/>
              </w:rPr>
              <w:t xml:space="preserve"> </w:t>
            </w:r>
            <w:r>
              <w:rPr>
                <w:sz w:val="24"/>
              </w:rPr>
              <w:t>priežiūros</w:t>
            </w:r>
            <w:r>
              <w:rPr>
                <w:spacing w:val="-2"/>
                <w:sz w:val="24"/>
              </w:rPr>
              <w:t xml:space="preserve"> vykdymas:</w:t>
            </w:r>
          </w:p>
        </w:tc>
        <w:tc>
          <w:tcPr>
            <w:tcW w:w="1986" w:type="dxa"/>
            <w:shd w:val="clear" w:color="auto" w:fill="F1F1F1"/>
          </w:tcPr>
          <w:p w:rsidR="00C2217E" w:rsidRDefault="00C2217E" w:rsidP="00A50F70">
            <w:pPr>
              <w:pStyle w:val="TableParagraph"/>
              <w:spacing w:line="276" w:lineRule="auto"/>
              <w:ind w:left="0"/>
              <w:jc w:val="left"/>
              <w:rPr>
                <w:sz w:val="20"/>
              </w:rPr>
            </w:pPr>
          </w:p>
        </w:tc>
      </w:tr>
      <w:tr w:rsidR="00C2217E" w:rsidTr="00A50F70">
        <w:trPr>
          <w:trHeight w:val="277"/>
        </w:trPr>
        <w:tc>
          <w:tcPr>
            <w:tcW w:w="708" w:type="dxa"/>
          </w:tcPr>
          <w:p w:rsidR="00C2217E" w:rsidRDefault="00D26197" w:rsidP="00A50F70">
            <w:pPr>
              <w:pStyle w:val="TableParagraph"/>
              <w:spacing w:line="276" w:lineRule="auto"/>
              <w:ind w:left="160" w:right="153"/>
              <w:rPr>
                <w:i/>
                <w:sz w:val="24"/>
              </w:rPr>
            </w:pPr>
            <w:r>
              <w:rPr>
                <w:i/>
                <w:spacing w:val="-4"/>
                <w:sz w:val="24"/>
              </w:rPr>
              <w:t>2.1.</w:t>
            </w:r>
          </w:p>
        </w:tc>
        <w:tc>
          <w:tcPr>
            <w:tcW w:w="6950" w:type="dxa"/>
          </w:tcPr>
          <w:p w:rsidR="00C2217E" w:rsidRDefault="00D26197" w:rsidP="00A50F70">
            <w:pPr>
              <w:pStyle w:val="TableParagraph"/>
              <w:spacing w:line="276" w:lineRule="auto"/>
              <w:jc w:val="left"/>
              <w:rPr>
                <w:i/>
                <w:sz w:val="24"/>
              </w:rPr>
            </w:pPr>
            <w:r>
              <w:rPr>
                <w:i/>
                <w:sz w:val="24"/>
              </w:rPr>
              <w:t xml:space="preserve">Įstaigos / </w:t>
            </w:r>
            <w:r>
              <w:rPr>
                <w:i/>
                <w:spacing w:val="-2"/>
                <w:sz w:val="24"/>
              </w:rPr>
              <w:t>veiklos</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2.2.</w:t>
            </w:r>
          </w:p>
        </w:tc>
        <w:tc>
          <w:tcPr>
            <w:tcW w:w="6950" w:type="dxa"/>
          </w:tcPr>
          <w:p w:rsidR="00C2217E" w:rsidRDefault="00D26197" w:rsidP="00A50F70">
            <w:pPr>
              <w:pStyle w:val="TableParagraph"/>
              <w:spacing w:line="276" w:lineRule="auto"/>
              <w:jc w:val="left"/>
              <w:rPr>
                <w:i/>
                <w:sz w:val="24"/>
              </w:rPr>
            </w:pPr>
            <w:r>
              <w:rPr>
                <w:i/>
                <w:sz w:val="24"/>
              </w:rPr>
              <w:t>Mokamų</w:t>
            </w:r>
            <w:r>
              <w:rPr>
                <w:i/>
                <w:spacing w:val="-1"/>
                <w:sz w:val="24"/>
              </w:rPr>
              <w:t xml:space="preserve"> </w:t>
            </w:r>
            <w:r>
              <w:rPr>
                <w:i/>
                <w:sz w:val="24"/>
              </w:rPr>
              <w:t>paslaugų</w:t>
            </w:r>
            <w:r>
              <w:rPr>
                <w:i/>
                <w:spacing w:val="-1"/>
                <w:sz w:val="24"/>
              </w:rPr>
              <w:t xml:space="preserve"> </w:t>
            </w:r>
            <w:r>
              <w:rPr>
                <w:i/>
                <w:spacing w:val="-2"/>
                <w:sz w:val="24"/>
              </w:rPr>
              <w:t>teikime</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827"/>
        </w:trPr>
        <w:tc>
          <w:tcPr>
            <w:tcW w:w="708" w:type="dxa"/>
            <w:shd w:val="clear" w:color="auto" w:fill="F1F1F1"/>
          </w:tcPr>
          <w:p w:rsidR="00C2217E" w:rsidRDefault="00D26197" w:rsidP="00A50F70">
            <w:pPr>
              <w:pStyle w:val="TableParagraph"/>
              <w:spacing w:line="276" w:lineRule="auto"/>
              <w:ind w:left="160" w:right="151"/>
              <w:rPr>
                <w:sz w:val="24"/>
              </w:rPr>
            </w:pPr>
            <w:r>
              <w:rPr>
                <w:spacing w:val="-5"/>
                <w:sz w:val="24"/>
              </w:rPr>
              <w:lastRenderedPageBreak/>
              <w:t>3.</w:t>
            </w:r>
          </w:p>
        </w:tc>
        <w:tc>
          <w:tcPr>
            <w:tcW w:w="6950" w:type="dxa"/>
            <w:shd w:val="clear" w:color="auto" w:fill="F1F1F1"/>
          </w:tcPr>
          <w:p w:rsidR="00C2217E" w:rsidRDefault="00D26197" w:rsidP="00A50F70">
            <w:pPr>
              <w:pStyle w:val="TableParagraph"/>
              <w:spacing w:line="276" w:lineRule="auto"/>
              <w:jc w:val="left"/>
              <w:rPr>
                <w:sz w:val="24"/>
              </w:rPr>
            </w:pPr>
            <w:r>
              <w:rPr>
                <w:sz w:val="24"/>
              </w:rPr>
              <w:t>Atskirų</w:t>
            </w:r>
            <w:r>
              <w:rPr>
                <w:spacing w:val="-7"/>
                <w:sz w:val="24"/>
              </w:rPr>
              <w:t xml:space="preserve"> </w:t>
            </w:r>
            <w:r>
              <w:rPr>
                <w:sz w:val="24"/>
              </w:rPr>
              <w:t>&lt;darbuotojų&gt;</w:t>
            </w:r>
            <w:r>
              <w:rPr>
                <w:spacing w:val="-8"/>
                <w:sz w:val="24"/>
              </w:rPr>
              <w:t xml:space="preserve"> </w:t>
            </w:r>
            <w:r>
              <w:rPr>
                <w:sz w:val="24"/>
              </w:rPr>
              <w:t>funkcijos,</w:t>
            </w:r>
            <w:r>
              <w:rPr>
                <w:spacing w:val="-7"/>
                <w:sz w:val="24"/>
              </w:rPr>
              <w:t xml:space="preserve"> </w:t>
            </w:r>
            <w:r>
              <w:rPr>
                <w:sz w:val="24"/>
              </w:rPr>
              <w:t>uždaviniai,</w:t>
            </w:r>
            <w:r>
              <w:rPr>
                <w:spacing w:val="-7"/>
                <w:sz w:val="24"/>
              </w:rPr>
              <w:t xml:space="preserve"> </w:t>
            </w:r>
            <w:r>
              <w:rPr>
                <w:sz w:val="24"/>
              </w:rPr>
              <w:t>darbo</w:t>
            </w:r>
            <w:r>
              <w:rPr>
                <w:spacing w:val="-7"/>
                <w:sz w:val="24"/>
              </w:rPr>
              <w:t xml:space="preserve"> </w:t>
            </w:r>
            <w:r>
              <w:rPr>
                <w:sz w:val="24"/>
              </w:rPr>
              <w:t>ir</w:t>
            </w:r>
            <w:r>
              <w:rPr>
                <w:spacing w:val="-7"/>
                <w:sz w:val="24"/>
              </w:rPr>
              <w:t xml:space="preserve"> </w:t>
            </w:r>
            <w:r>
              <w:rPr>
                <w:sz w:val="24"/>
              </w:rPr>
              <w:t>sprendimų priėmimo tvarka bei atsakomybė reglamentuoti (išsamiai</w:t>
            </w:r>
          </w:p>
          <w:p w:rsidR="00C2217E" w:rsidRDefault="00D26197" w:rsidP="00A50F70">
            <w:pPr>
              <w:pStyle w:val="TableParagraph"/>
              <w:spacing w:line="276" w:lineRule="auto"/>
              <w:jc w:val="left"/>
              <w:rPr>
                <w:sz w:val="24"/>
              </w:rPr>
            </w:pPr>
            <w:r>
              <w:rPr>
                <w:sz w:val="24"/>
              </w:rPr>
              <w:t>reglamentuoti</w:t>
            </w:r>
            <w:r>
              <w:rPr>
                <w:spacing w:val="-9"/>
                <w:sz w:val="24"/>
              </w:rPr>
              <w:t xml:space="preserve"> </w:t>
            </w:r>
            <w:r>
              <w:rPr>
                <w:sz w:val="24"/>
              </w:rPr>
              <w:t>–</w:t>
            </w:r>
            <w:r>
              <w:rPr>
                <w:spacing w:val="-10"/>
                <w:sz w:val="24"/>
              </w:rPr>
              <w:t xml:space="preserve"> </w:t>
            </w:r>
            <w:r>
              <w:rPr>
                <w:sz w:val="24"/>
              </w:rPr>
              <w:t>atsakymas</w:t>
            </w:r>
            <w:r>
              <w:rPr>
                <w:spacing w:val="-11"/>
                <w:sz w:val="24"/>
              </w:rPr>
              <w:t xml:space="preserve"> </w:t>
            </w:r>
            <w:r>
              <w:rPr>
                <w:sz w:val="24"/>
              </w:rPr>
              <w:t>„Ne“,</w:t>
            </w:r>
            <w:r>
              <w:rPr>
                <w:spacing w:val="-10"/>
                <w:sz w:val="24"/>
              </w:rPr>
              <w:t xml:space="preserve"> </w:t>
            </w:r>
            <w:r>
              <w:rPr>
                <w:sz w:val="24"/>
              </w:rPr>
              <w:t>neišsamiai</w:t>
            </w:r>
            <w:r>
              <w:rPr>
                <w:spacing w:val="-8"/>
                <w:sz w:val="24"/>
              </w:rPr>
              <w:t xml:space="preserve"> </w:t>
            </w:r>
            <w:r>
              <w:rPr>
                <w:sz w:val="24"/>
              </w:rPr>
              <w:t>–</w:t>
            </w:r>
            <w:r>
              <w:rPr>
                <w:spacing w:val="-9"/>
                <w:sz w:val="24"/>
              </w:rPr>
              <w:t xml:space="preserve"> </w:t>
            </w:r>
            <w:r>
              <w:rPr>
                <w:sz w:val="24"/>
              </w:rPr>
              <w:t>atsakymas</w:t>
            </w:r>
            <w:r>
              <w:rPr>
                <w:spacing w:val="-11"/>
                <w:sz w:val="24"/>
              </w:rPr>
              <w:t xml:space="preserve"> </w:t>
            </w:r>
            <w:r>
              <w:rPr>
                <w:spacing w:val="-2"/>
                <w:sz w:val="24"/>
              </w:rPr>
              <w:t>„Taip“)*:</w:t>
            </w:r>
          </w:p>
        </w:tc>
        <w:tc>
          <w:tcPr>
            <w:tcW w:w="1986" w:type="dxa"/>
            <w:shd w:val="clear" w:color="auto" w:fill="F1F1F1"/>
          </w:tcPr>
          <w:p w:rsidR="00C2217E" w:rsidRDefault="00C2217E" w:rsidP="00A50F70">
            <w:pPr>
              <w:pStyle w:val="TableParagraph"/>
              <w:spacing w:line="276" w:lineRule="auto"/>
              <w:ind w:left="0"/>
              <w:jc w:val="left"/>
            </w:pPr>
          </w:p>
        </w:tc>
      </w:tr>
      <w:tr w:rsidR="00C2217E" w:rsidTr="00A50F70">
        <w:trPr>
          <w:trHeight w:val="276"/>
        </w:trPr>
        <w:tc>
          <w:tcPr>
            <w:tcW w:w="708" w:type="dxa"/>
          </w:tcPr>
          <w:p w:rsidR="00C2217E" w:rsidRDefault="00D26197" w:rsidP="00A50F70">
            <w:pPr>
              <w:pStyle w:val="TableParagraph"/>
              <w:spacing w:line="276" w:lineRule="auto"/>
              <w:ind w:left="160" w:right="153"/>
              <w:rPr>
                <w:i/>
                <w:sz w:val="24"/>
              </w:rPr>
            </w:pPr>
            <w:r>
              <w:rPr>
                <w:i/>
                <w:spacing w:val="-4"/>
                <w:sz w:val="24"/>
              </w:rPr>
              <w:t>3.1.</w:t>
            </w:r>
          </w:p>
        </w:tc>
        <w:tc>
          <w:tcPr>
            <w:tcW w:w="6950" w:type="dxa"/>
          </w:tcPr>
          <w:p w:rsidR="00C2217E" w:rsidRDefault="00D26197" w:rsidP="00A50F70">
            <w:pPr>
              <w:pStyle w:val="TableParagraph"/>
              <w:spacing w:line="276" w:lineRule="auto"/>
              <w:jc w:val="left"/>
              <w:rPr>
                <w:i/>
                <w:sz w:val="24"/>
              </w:rPr>
            </w:pPr>
            <w:r>
              <w:rPr>
                <w:i/>
                <w:sz w:val="24"/>
              </w:rPr>
              <w:t>Įstaigos</w:t>
            </w:r>
            <w:r>
              <w:rPr>
                <w:i/>
                <w:spacing w:val="1"/>
                <w:sz w:val="24"/>
              </w:rPr>
              <w:t xml:space="preserve"> </w:t>
            </w:r>
            <w:r>
              <w:rPr>
                <w:i/>
                <w:spacing w:val="-2"/>
                <w:sz w:val="24"/>
              </w:rPr>
              <w:t>darbuotojų</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3.2.</w:t>
            </w:r>
          </w:p>
        </w:tc>
        <w:tc>
          <w:tcPr>
            <w:tcW w:w="6950" w:type="dxa"/>
          </w:tcPr>
          <w:p w:rsidR="00C2217E" w:rsidRDefault="00D26197" w:rsidP="00A50F70">
            <w:pPr>
              <w:pStyle w:val="TableParagraph"/>
              <w:spacing w:line="276" w:lineRule="auto"/>
              <w:jc w:val="left"/>
              <w:rPr>
                <w:i/>
                <w:sz w:val="24"/>
              </w:rPr>
            </w:pPr>
            <w:r>
              <w:rPr>
                <w:i/>
                <w:sz w:val="24"/>
              </w:rPr>
              <w:t>Mokamas</w:t>
            </w:r>
            <w:r>
              <w:rPr>
                <w:i/>
                <w:spacing w:val="-3"/>
                <w:sz w:val="24"/>
              </w:rPr>
              <w:t xml:space="preserve"> </w:t>
            </w:r>
            <w:r>
              <w:rPr>
                <w:i/>
                <w:sz w:val="24"/>
              </w:rPr>
              <w:t>paslaugas</w:t>
            </w:r>
            <w:r>
              <w:rPr>
                <w:i/>
                <w:spacing w:val="-1"/>
                <w:sz w:val="24"/>
              </w:rPr>
              <w:t xml:space="preserve"> </w:t>
            </w:r>
            <w:r>
              <w:rPr>
                <w:i/>
                <w:sz w:val="24"/>
              </w:rPr>
              <w:t>teikiančių</w:t>
            </w:r>
            <w:r>
              <w:rPr>
                <w:i/>
                <w:spacing w:val="1"/>
                <w:sz w:val="24"/>
              </w:rPr>
              <w:t xml:space="preserve"> </w:t>
            </w:r>
            <w:r>
              <w:rPr>
                <w:i/>
                <w:spacing w:val="-2"/>
                <w:sz w:val="24"/>
              </w:rPr>
              <w:t>darbuotojų</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551"/>
        </w:trPr>
        <w:tc>
          <w:tcPr>
            <w:tcW w:w="708" w:type="dxa"/>
            <w:shd w:val="clear" w:color="auto" w:fill="F1F1F1"/>
          </w:tcPr>
          <w:p w:rsidR="00C2217E" w:rsidRDefault="00D26197" w:rsidP="00A50F70">
            <w:pPr>
              <w:pStyle w:val="TableParagraph"/>
              <w:spacing w:line="276" w:lineRule="auto"/>
              <w:ind w:left="160" w:right="151"/>
              <w:rPr>
                <w:sz w:val="24"/>
              </w:rPr>
            </w:pPr>
            <w:r>
              <w:rPr>
                <w:spacing w:val="-5"/>
                <w:sz w:val="24"/>
              </w:rPr>
              <w:t>4.</w:t>
            </w:r>
          </w:p>
        </w:tc>
        <w:tc>
          <w:tcPr>
            <w:tcW w:w="6950" w:type="dxa"/>
            <w:shd w:val="clear" w:color="auto" w:fill="F1F1F1"/>
          </w:tcPr>
          <w:p w:rsidR="00C2217E" w:rsidRDefault="00D26197" w:rsidP="00A50F70">
            <w:pPr>
              <w:pStyle w:val="TableParagraph"/>
              <w:spacing w:line="276" w:lineRule="auto"/>
              <w:jc w:val="left"/>
              <w:rPr>
                <w:sz w:val="24"/>
              </w:rPr>
            </w:pPr>
            <w:r>
              <w:rPr>
                <w:sz w:val="24"/>
              </w:rPr>
              <w:t>Veikla yra</w:t>
            </w:r>
            <w:r>
              <w:rPr>
                <w:spacing w:val="-4"/>
                <w:sz w:val="24"/>
              </w:rPr>
              <w:t xml:space="preserve"> </w:t>
            </w:r>
            <w:r>
              <w:rPr>
                <w:sz w:val="24"/>
              </w:rPr>
              <w:t>susijusi</w:t>
            </w:r>
            <w:r>
              <w:rPr>
                <w:spacing w:val="-2"/>
                <w:sz w:val="24"/>
              </w:rPr>
              <w:t xml:space="preserve"> </w:t>
            </w:r>
            <w:r>
              <w:rPr>
                <w:sz w:val="24"/>
              </w:rPr>
              <w:t>su</w:t>
            </w:r>
            <w:r>
              <w:rPr>
                <w:spacing w:val="-3"/>
                <w:sz w:val="24"/>
              </w:rPr>
              <w:t xml:space="preserve"> </w:t>
            </w:r>
            <w:r>
              <w:rPr>
                <w:sz w:val="24"/>
              </w:rPr>
              <w:t>leidimų,</w:t>
            </w:r>
            <w:r>
              <w:rPr>
                <w:spacing w:val="-3"/>
                <w:sz w:val="24"/>
              </w:rPr>
              <w:t xml:space="preserve"> </w:t>
            </w:r>
            <w:r>
              <w:rPr>
                <w:sz w:val="24"/>
              </w:rPr>
              <w:t>nuolaidų,</w:t>
            </w:r>
            <w:r>
              <w:rPr>
                <w:spacing w:val="-2"/>
                <w:sz w:val="24"/>
              </w:rPr>
              <w:t xml:space="preserve"> </w:t>
            </w:r>
            <w:r>
              <w:rPr>
                <w:sz w:val="24"/>
              </w:rPr>
              <w:t>lengvatų</w:t>
            </w:r>
            <w:r>
              <w:rPr>
                <w:spacing w:val="-1"/>
                <w:sz w:val="24"/>
              </w:rPr>
              <w:t xml:space="preserve"> </w:t>
            </w:r>
            <w:r>
              <w:rPr>
                <w:sz w:val="24"/>
              </w:rPr>
              <w:t>ir</w:t>
            </w:r>
            <w:r>
              <w:rPr>
                <w:spacing w:val="-2"/>
                <w:sz w:val="24"/>
              </w:rPr>
              <w:t xml:space="preserve"> kitokių</w:t>
            </w:r>
          </w:p>
          <w:p w:rsidR="00C2217E" w:rsidRDefault="00D26197" w:rsidP="00A50F70">
            <w:pPr>
              <w:pStyle w:val="TableParagraph"/>
              <w:spacing w:line="276" w:lineRule="auto"/>
              <w:jc w:val="left"/>
              <w:rPr>
                <w:sz w:val="24"/>
              </w:rPr>
            </w:pPr>
            <w:r>
              <w:rPr>
                <w:sz w:val="24"/>
              </w:rPr>
              <w:t>papildomų</w:t>
            </w:r>
            <w:r>
              <w:rPr>
                <w:spacing w:val="-2"/>
                <w:sz w:val="24"/>
              </w:rPr>
              <w:t xml:space="preserve"> </w:t>
            </w:r>
            <w:r>
              <w:rPr>
                <w:sz w:val="24"/>
              </w:rPr>
              <w:t>teisių</w:t>
            </w:r>
            <w:r>
              <w:rPr>
                <w:spacing w:val="-2"/>
                <w:sz w:val="24"/>
              </w:rPr>
              <w:t xml:space="preserve"> </w:t>
            </w:r>
            <w:r>
              <w:rPr>
                <w:sz w:val="24"/>
              </w:rPr>
              <w:t>suteikimu</w:t>
            </w:r>
            <w:r>
              <w:rPr>
                <w:spacing w:val="-1"/>
                <w:sz w:val="24"/>
              </w:rPr>
              <w:t xml:space="preserve"> </w:t>
            </w:r>
            <w:r>
              <w:rPr>
                <w:sz w:val="24"/>
              </w:rPr>
              <w:t>ar</w:t>
            </w:r>
            <w:r>
              <w:rPr>
                <w:spacing w:val="-3"/>
                <w:sz w:val="24"/>
              </w:rPr>
              <w:t xml:space="preserve"> </w:t>
            </w:r>
            <w:r>
              <w:rPr>
                <w:spacing w:val="-2"/>
                <w:sz w:val="24"/>
              </w:rPr>
              <w:t>apribojimu:</w:t>
            </w:r>
          </w:p>
        </w:tc>
        <w:tc>
          <w:tcPr>
            <w:tcW w:w="1986" w:type="dxa"/>
            <w:shd w:val="clear" w:color="auto" w:fill="F1F1F1"/>
          </w:tcPr>
          <w:p w:rsidR="00C2217E" w:rsidRDefault="00C2217E" w:rsidP="00A50F70">
            <w:pPr>
              <w:pStyle w:val="TableParagraph"/>
              <w:spacing w:line="276" w:lineRule="auto"/>
              <w:ind w:left="0"/>
              <w:jc w:val="left"/>
            </w:pPr>
          </w:p>
        </w:tc>
      </w:tr>
      <w:tr w:rsidR="00C2217E" w:rsidTr="00A50F70">
        <w:trPr>
          <w:trHeight w:val="278"/>
        </w:trPr>
        <w:tc>
          <w:tcPr>
            <w:tcW w:w="708" w:type="dxa"/>
          </w:tcPr>
          <w:p w:rsidR="00C2217E" w:rsidRDefault="00D26197" w:rsidP="00A50F70">
            <w:pPr>
              <w:pStyle w:val="TableParagraph"/>
              <w:spacing w:line="276" w:lineRule="auto"/>
              <w:ind w:left="160" w:right="153"/>
              <w:rPr>
                <w:i/>
                <w:sz w:val="24"/>
              </w:rPr>
            </w:pPr>
            <w:r>
              <w:rPr>
                <w:i/>
                <w:spacing w:val="-4"/>
                <w:sz w:val="24"/>
              </w:rPr>
              <w:t>4.1.</w:t>
            </w:r>
          </w:p>
        </w:tc>
        <w:tc>
          <w:tcPr>
            <w:tcW w:w="6950" w:type="dxa"/>
          </w:tcPr>
          <w:p w:rsidR="00C2217E" w:rsidRDefault="00D26197" w:rsidP="00A50F70">
            <w:pPr>
              <w:pStyle w:val="TableParagraph"/>
              <w:spacing w:line="276" w:lineRule="auto"/>
              <w:jc w:val="left"/>
              <w:rPr>
                <w:i/>
                <w:sz w:val="24"/>
              </w:rPr>
            </w:pPr>
            <w:r>
              <w:rPr>
                <w:i/>
                <w:sz w:val="24"/>
              </w:rPr>
              <w:t>Įstaigos</w:t>
            </w:r>
            <w:r>
              <w:rPr>
                <w:i/>
                <w:spacing w:val="-1"/>
                <w:sz w:val="24"/>
              </w:rPr>
              <w:t xml:space="preserve"> </w:t>
            </w:r>
            <w:r>
              <w:rPr>
                <w:i/>
                <w:spacing w:val="-2"/>
                <w:sz w:val="24"/>
              </w:rPr>
              <w:t>veikloje</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4.2.</w:t>
            </w:r>
          </w:p>
        </w:tc>
        <w:tc>
          <w:tcPr>
            <w:tcW w:w="6950" w:type="dxa"/>
          </w:tcPr>
          <w:p w:rsidR="00C2217E" w:rsidRDefault="00D26197" w:rsidP="00A50F70">
            <w:pPr>
              <w:pStyle w:val="TableParagraph"/>
              <w:spacing w:line="276" w:lineRule="auto"/>
              <w:jc w:val="left"/>
              <w:rPr>
                <w:i/>
                <w:sz w:val="24"/>
              </w:rPr>
            </w:pPr>
            <w:r>
              <w:rPr>
                <w:i/>
                <w:sz w:val="24"/>
              </w:rPr>
              <w:t>Mokamų</w:t>
            </w:r>
            <w:r>
              <w:rPr>
                <w:i/>
                <w:spacing w:val="-1"/>
                <w:sz w:val="24"/>
              </w:rPr>
              <w:t xml:space="preserve"> </w:t>
            </w:r>
            <w:r>
              <w:rPr>
                <w:i/>
                <w:sz w:val="24"/>
              </w:rPr>
              <w:t>paslaugų</w:t>
            </w:r>
            <w:r>
              <w:rPr>
                <w:i/>
                <w:spacing w:val="-1"/>
                <w:sz w:val="24"/>
              </w:rPr>
              <w:t xml:space="preserve"> </w:t>
            </w:r>
            <w:r>
              <w:rPr>
                <w:i/>
                <w:spacing w:val="-2"/>
                <w:sz w:val="24"/>
              </w:rPr>
              <w:t>teikime</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551"/>
        </w:trPr>
        <w:tc>
          <w:tcPr>
            <w:tcW w:w="708" w:type="dxa"/>
            <w:shd w:val="clear" w:color="auto" w:fill="F1F1F1"/>
          </w:tcPr>
          <w:p w:rsidR="00C2217E" w:rsidRDefault="00D26197" w:rsidP="00A50F70">
            <w:pPr>
              <w:pStyle w:val="TableParagraph"/>
              <w:spacing w:line="276" w:lineRule="auto"/>
              <w:ind w:left="160" w:right="151"/>
              <w:rPr>
                <w:sz w:val="24"/>
              </w:rPr>
            </w:pPr>
            <w:r>
              <w:rPr>
                <w:spacing w:val="-5"/>
                <w:sz w:val="24"/>
              </w:rPr>
              <w:t>5.</w:t>
            </w:r>
          </w:p>
        </w:tc>
        <w:tc>
          <w:tcPr>
            <w:tcW w:w="6950" w:type="dxa"/>
            <w:shd w:val="clear" w:color="auto" w:fill="F1F1F1"/>
          </w:tcPr>
          <w:p w:rsidR="00C2217E" w:rsidRDefault="00D26197" w:rsidP="00A50F70">
            <w:pPr>
              <w:pStyle w:val="TableParagraph"/>
              <w:spacing w:line="276" w:lineRule="auto"/>
              <w:jc w:val="left"/>
              <w:rPr>
                <w:sz w:val="24"/>
              </w:rPr>
            </w:pPr>
            <w:r>
              <w:rPr>
                <w:sz w:val="24"/>
              </w:rPr>
              <w:t>Daugiausia</w:t>
            </w:r>
            <w:r>
              <w:rPr>
                <w:spacing w:val="-3"/>
                <w:sz w:val="24"/>
              </w:rPr>
              <w:t xml:space="preserve"> </w:t>
            </w:r>
            <w:r>
              <w:rPr>
                <w:sz w:val="24"/>
              </w:rPr>
              <w:t>priima</w:t>
            </w:r>
            <w:r>
              <w:rPr>
                <w:spacing w:val="-3"/>
                <w:sz w:val="24"/>
              </w:rPr>
              <w:t xml:space="preserve"> </w:t>
            </w:r>
            <w:r>
              <w:rPr>
                <w:sz w:val="24"/>
              </w:rPr>
              <w:t>sprendimus,</w:t>
            </w:r>
            <w:r>
              <w:rPr>
                <w:spacing w:val="-2"/>
                <w:sz w:val="24"/>
              </w:rPr>
              <w:t xml:space="preserve"> </w:t>
            </w:r>
            <w:r>
              <w:rPr>
                <w:sz w:val="24"/>
              </w:rPr>
              <w:t>kuriems</w:t>
            </w:r>
            <w:r>
              <w:rPr>
                <w:spacing w:val="-2"/>
                <w:sz w:val="24"/>
              </w:rPr>
              <w:t xml:space="preserve"> </w:t>
            </w:r>
            <w:r>
              <w:rPr>
                <w:sz w:val="24"/>
              </w:rPr>
              <w:t>nereikia</w:t>
            </w:r>
            <w:r>
              <w:rPr>
                <w:spacing w:val="-1"/>
                <w:sz w:val="24"/>
              </w:rPr>
              <w:t xml:space="preserve"> </w:t>
            </w:r>
            <w:r>
              <w:rPr>
                <w:sz w:val="24"/>
              </w:rPr>
              <w:t>kitos</w:t>
            </w:r>
            <w:r>
              <w:rPr>
                <w:spacing w:val="-1"/>
                <w:sz w:val="24"/>
              </w:rPr>
              <w:t xml:space="preserve"> </w:t>
            </w:r>
            <w:r>
              <w:rPr>
                <w:sz w:val="24"/>
              </w:rPr>
              <w:t>valstybės</w:t>
            </w:r>
            <w:r>
              <w:rPr>
                <w:spacing w:val="-3"/>
                <w:sz w:val="24"/>
              </w:rPr>
              <w:t xml:space="preserve"> </w:t>
            </w:r>
            <w:r>
              <w:rPr>
                <w:spacing w:val="-5"/>
                <w:sz w:val="24"/>
              </w:rPr>
              <w:t>ar</w:t>
            </w:r>
          </w:p>
          <w:p w:rsidR="00C2217E" w:rsidRDefault="00D26197" w:rsidP="00A50F70">
            <w:pPr>
              <w:pStyle w:val="TableParagraph"/>
              <w:spacing w:line="276" w:lineRule="auto"/>
              <w:jc w:val="left"/>
              <w:rPr>
                <w:sz w:val="24"/>
              </w:rPr>
            </w:pPr>
            <w:r>
              <w:rPr>
                <w:sz w:val="24"/>
              </w:rPr>
              <w:t>savivaldybės</w:t>
            </w:r>
            <w:r>
              <w:rPr>
                <w:spacing w:val="-5"/>
                <w:sz w:val="24"/>
              </w:rPr>
              <w:t xml:space="preserve"> </w:t>
            </w:r>
            <w:r>
              <w:rPr>
                <w:sz w:val="24"/>
              </w:rPr>
              <w:t>įstaigos</w:t>
            </w:r>
            <w:r>
              <w:rPr>
                <w:spacing w:val="-3"/>
                <w:sz w:val="24"/>
              </w:rPr>
              <w:t xml:space="preserve"> </w:t>
            </w:r>
            <w:r>
              <w:rPr>
                <w:spacing w:val="-2"/>
                <w:sz w:val="24"/>
              </w:rPr>
              <w:t>patvirtinimo:</w:t>
            </w:r>
          </w:p>
        </w:tc>
        <w:tc>
          <w:tcPr>
            <w:tcW w:w="1986" w:type="dxa"/>
            <w:shd w:val="clear" w:color="auto" w:fill="F1F1F1"/>
          </w:tcPr>
          <w:p w:rsidR="00C2217E" w:rsidRDefault="00C2217E" w:rsidP="00A50F70">
            <w:pPr>
              <w:pStyle w:val="TableParagraph"/>
              <w:spacing w:line="276" w:lineRule="auto"/>
              <w:ind w:left="0"/>
              <w:jc w:val="left"/>
            </w:pP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5.1.</w:t>
            </w:r>
          </w:p>
        </w:tc>
        <w:tc>
          <w:tcPr>
            <w:tcW w:w="6950" w:type="dxa"/>
          </w:tcPr>
          <w:p w:rsidR="00C2217E" w:rsidRDefault="00D26197" w:rsidP="00A50F70">
            <w:pPr>
              <w:pStyle w:val="TableParagraph"/>
              <w:spacing w:line="276" w:lineRule="auto"/>
              <w:jc w:val="left"/>
              <w:rPr>
                <w:i/>
                <w:sz w:val="24"/>
              </w:rPr>
            </w:pPr>
            <w:r>
              <w:rPr>
                <w:i/>
                <w:sz w:val="24"/>
              </w:rPr>
              <w:t>Įstaigos</w:t>
            </w:r>
            <w:r>
              <w:rPr>
                <w:i/>
                <w:spacing w:val="-1"/>
                <w:sz w:val="24"/>
              </w:rPr>
              <w:t xml:space="preserve"> </w:t>
            </w:r>
            <w:r>
              <w:rPr>
                <w:i/>
                <w:spacing w:val="-2"/>
                <w:sz w:val="24"/>
              </w:rPr>
              <w:t>veikloje</w:t>
            </w:r>
          </w:p>
        </w:tc>
        <w:tc>
          <w:tcPr>
            <w:tcW w:w="1986" w:type="dxa"/>
          </w:tcPr>
          <w:p w:rsidR="00C2217E" w:rsidRDefault="00D26197" w:rsidP="00A50F70">
            <w:pPr>
              <w:pStyle w:val="TableParagraph"/>
              <w:spacing w:line="276" w:lineRule="auto"/>
              <w:ind w:left="413" w:right="412"/>
              <w:rPr>
                <w:sz w:val="24"/>
              </w:rPr>
            </w:pPr>
            <w:r>
              <w:rPr>
                <w:spacing w:val="-4"/>
                <w:sz w:val="24"/>
              </w:rPr>
              <w:t>taip</w:t>
            </w: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5.2.</w:t>
            </w:r>
          </w:p>
        </w:tc>
        <w:tc>
          <w:tcPr>
            <w:tcW w:w="6950" w:type="dxa"/>
          </w:tcPr>
          <w:p w:rsidR="00C2217E" w:rsidRDefault="00D26197" w:rsidP="00A50F70">
            <w:pPr>
              <w:pStyle w:val="TableParagraph"/>
              <w:spacing w:line="276" w:lineRule="auto"/>
              <w:jc w:val="left"/>
              <w:rPr>
                <w:i/>
                <w:sz w:val="24"/>
              </w:rPr>
            </w:pPr>
            <w:r>
              <w:rPr>
                <w:i/>
                <w:sz w:val="24"/>
              </w:rPr>
              <w:t>Teikiant</w:t>
            </w:r>
            <w:r>
              <w:rPr>
                <w:i/>
                <w:spacing w:val="-7"/>
                <w:sz w:val="24"/>
              </w:rPr>
              <w:t xml:space="preserve"> </w:t>
            </w:r>
            <w:r>
              <w:rPr>
                <w:i/>
                <w:sz w:val="24"/>
              </w:rPr>
              <w:t>mokamas</w:t>
            </w:r>
            <w:r>
              <w:rPr>
                <w:i/>
                <w:spacing w:val="-6"/>
                <w:sz w:val="24"/>
              </w:rPr>
              <w:t xml:space="preserve"> </w:t>
            </w:r>
            <w:r>
              <w:rPr>
                <w:i/>
                <w:spacing w:val="-2"/>
                <w:sz w:val="24"/>
              </w:rPr>
              <w:t>paslaugas</w:t>
            </w:r>
          </w:p>
        </w:tc>
        <w:tc>
          <w:tcPr>
            <w:tcW w:w="1986" w:type="dxa"/>
          </w:tcPr>
          <w:p w:rsidR="00C2217E" w:rsidRDefault="00D26197" w:rsidP="00A50F70">
            <w:pPr>
              <w:pStyle w:val="TableParagraph"/>
              <w:spacing w:line="276" w:lineRule="auto"/>
              <w:ind w:left="413" w:right="412"/>
              <w:rPr>
                <w:sz w:val="24"/>
              </w:rPr>
            </w:pPr>
            <w:r>
              <w:rPr>
                <w:spacing w:val="-4"/>
                <w:sz w:val="24"/>
              </w:rPr>
              <w:t>taip</w:t>
            </w:r>
          </w:p>
        </w:tc>
      </w:tr>
      <w:tr w:rsidR="00C2217E" w:rsidTr="00A50F70">
        <w:trPr>
          <w:trHeight w:val="275"/>
        </w:trPr>
        <w:tc>
          <w:tcPr>
            <w:tcW w:w="708" w:type="dxa"/>
            <w:shd w:val="clear" w:color="auto" w:fill="F1F1F1"/>
          </w:tcPr>
          <w:p w:rsidR="00C2217E" w:rsidRDefault="00D26197" w:rsidP="00A50F70">
            <w:pPr>
              <w:pStyle w:val="TableParagraph"/>
              <w:spacing w:line="276" w:lineRule="auto"/>
              <w:ind w:left="160" w:right="151"/>
              <w:rPr>
                <w:sz w:val="24"/>
              </w:rPr>
            </w:pPr>
            <w:r>
              <w:rPr>
                <w:spacing w:val="-5"/>
                <w:sz w:val="24"/>
              </w:rPr>
              <w:t>6.</w:t>
            </w:r>
          </w:p>
        </w:tc>
        <w:tc>
          <w:tcPr>
            <w:tcW w:w="6950" w:type="dxa"/>
            <w:shd w:val="clear" w:color="auto" w:fill="F1F1F1"/>
          </w:tcPr>
          <w:p w:rsidR="00C2217E" w:rsidRDefault="00D26197" w:rsidP="00A50F70">
            <w:pPr>
              <w:pStyle w:val="TableParagraph"/>
              <w:spacing w:line="276" w:lineRule="auto"/>
              <w:jc w:val="left"/>
              <w:rPr>
                <w:sz w:val="24"/>
              </w:rPr>
            </w:pPr>
            <w:r>
              <w:rPr>
                <w:sz w:val="24"/>
              </w:rPr>
              <w:t>Naudojama</w:t>
            </w:r>
            <w:r>
              <w:rPr>
                <w:spacing w:val="-6"/>
                <w:sz w:val="24"/>
              </w:rPr>
              <w:t xml:space="preserve"> </w:t>
            </w:r>
            <w:r>
              <w:rPr>
                <w:sz w:val="24"/>
              </w:rPr>
              <w:t>valstybės</w:t>
            </w:r>
            <w:r>
              <w:rPr>
                <w:spacing w:val="-1"/>
                <w:sz w:val="24"/>
              </w:rPr>
              <w:t xml:space="preserve"> </w:t>
            </w:r>
            <w:r>
              <w:rPr>
                <w:sz w:val="24"/>
              </w:rPr>
              <w:t>ar</w:t>
            </w:r>
            <w:r>
              <w:rPr>
                <w:spacing w:val="-2"/>
                <w:sz w:val="24"/>
              </w:rPr>
              <w:t xml:space="preserve"> </w:t>
            </w:r>
            <w:r>
              <w:rPr>
                <w:sz w:val="24"/>
              </w:rPr>
              <w:t>tarnybos</w:t>
            </w:r>
            <w:r>
              <w:rPr>
                <w:spacing w:val="-1"/>
                <w:sz w:val="24"/>
              </w:rPr>
              <w:t xml:space="preserve"> </w:t>
            </w:r>
            <w:r>
              <w:rPr>
                <w:sz w:val="24"/>
              </w:rPr>
              <w:t>paslaptį</w:t>
            </w:r>
            <w:r>
              <w:rPr>
                <w:spacing w:val="-3"/>
                <w:sz w:val="24"/>
              </w:rPr>
              <w:t xml:space="preserve"> </w:t>
            </w:r>
            <w:r>
              <w:rPr>
                <w:sz w:val="24"/>
              </w:rPr>
              <w:t>sudaranti</w:t>
            </w:r>
            <w:r>
              <w:rPr>
                <w:spacing w:val="-2"/>
                <w:sz w:val="24"/>
              </w:rPr>
              <w:t xml:space="preserve"> informacija:</w:t>
            </w:r>
          </w:p>
        </w:tc>
        <w:tc>
          <w:tcPr>
            <w:tcW w:w="1986" w:type="dxa"/>
            <w:shd w:val="clear" w:color="auto" w:fill="F1F1F1"/>
          </w:tcPr>
          <w:p w:rsidR="00C2217E" w:rsidRDefault="00C2217E" w:rsidP="00A50F70">
            <w:pPr>
              <w:pStyle w:val="TableParagraph"/>
              <w:spacing w:line="276" w:lineRule="auto"/>
              <w:ind w:left="0"/>
              <w:jc w:val="left"/>
              <w:rPr>
                <w:sz w:val="20"/>
              </w:rPr>
            </w:pP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6.1.</w:t>
            </w:r>
          </w:p>
        </w:tc>
        <w:tc>
          <w:tcPr>
            <w:tcW w:w="6950" w:type="dxa"/>
          </w:tcPr>
          <w:p w:rsidR="00C2217E" w:rsidRDefault="00D26197" w:rsidP="00A50F70">
            <w:pPr>
              <w:pStyle w:val="TableParagraph"/>
              <w:spacing w:line="276" w:lineRule="auto"/>
              <w:jc w:val="left"/>
              <w:rPr>
                <w:sz w:val="24"/>
              </w:rPr>
            </w:pPr>
            <w:r>
              <w:rPr>
                <w:sz w:val="24"/>
              </w:rPr>
              <w:t>Įstaigos</w:t>
            </w:r>
            <w:r>
              <w:rPr>
                <w:spacing w:val="-10"/>
                <w:sz w:val="24"/>
              </w:rPr>
              <w:t xml:space="preserve"> </w:t>
            </w:r>
            <w:r>
              <w:rPr>
                <w:spacing w:val="-2"/>
                <w:sz w:val="24"/>
              </w:rPr>
              <w:t>veikloje</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278"/>
        </w:trPr>
        <w:tc>
          <w:tcPr>
            <w:tcW w:w="708" w:type="dxa"/>
          </w:tcPr>
          <w:p w:rsidR="00C2217E" w:rsidRDefault="00D26197" w:rsidP="00A50F70">
            <w:pPr>
              <w:pStyle w:val="TableParagraph"/>
              <w:spacing w:line="276" w:lineRule="auto"/>
              <w:ind w:left="160" w:right="153"/>
              <w:rPr>
                <w:i/>
                <w:sz w:val="24"/>
              </w:rPr>
            </w:pPr>
            <w:r>
              <w:rPr>
                <w:i/>
                <w:spacing w:val="-4"/>
                <w:sz w:val="24"/>
              </w:rPr>
              <w:t>6.2.</w:t>
            </w:r>
          </w:p>
        </w:tc>
        <w:tc>
          <w:tcPr>
            <w:tcW w:w="6950" w:type="dxa"/>
          </w:tcPr>
          <w:p w:rsidR="00C2217E" w:rsidRDefault="00D26197" w:rsidP="00A50F70">
            <w:pPr>
              <w:pStyle w:val="TableParagraph"/>
              <w:spacing w:line="276" w:lineRule="auto"/>
              <w:jc w:val="left"/>
              <w:rPr>
                <w:i/>
                <w:sz w:val="24"/>
              </w:rPr>
            </w:pPr>
            <w:r>
              <w:rPr>
                <w:i/>
                <w:sz w:val="24"/>
              </w:rPr>
              <w:t>Teikiant</w:t>
            </w:r>
            <w:r>
              <w:rPr>
                <w:i/>
                <w:spacing w:val="-7"/>
                <w:sz w:val="24"/>
              </w:rPr>
              <w:t xml:space="preserve"> </w:t>
            </w:r>
            <w:r>
              <w:rPr>
                <w:i/>
                <w:sz w:val="24"/>
              </w:rPr>
              <w:t>mokamas</w:t>
            </w:r>
            <w:r>
              <w:rPr>
                <w:i/>
                <w:spacing w:val="-6"/>
                <w:sz w:val="24"/>
              </w:rPr>
              <w:t xml:space="preserve"> </w:t>
            </w:r>
            <w:r>
              <w:rPr>
                <w:i/>
                <w:spacing w:val="-2"/>
                <w:sz w:val="24"/>
              </w:rPr>
              <w:t>paslaugas</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597"/>
        </w:trPr>
        <w:tc>
          <w:tcPr>
            <w:tcW w:w="708" w:type="dxa"/>
            <w:shd w:val="clear" w:color="auto" w:fill="F1F1F1"/>
          </w:tcPr>
          <w:p w:rsidR="00C2217E" w:rsidRDefault="00D26197" w:rsidP="00A50F70">
            <w:pPr>
              <w:pStyle w:val="TableParagraph"/>
              <w:spacing w:line="276" w:lineRule="auto"/>
              <w:ind w:left="160" w:right="151"/>
              <w:rPr>
                <w:sz w:val="24"/>
              </w:rPr>
            </w:pPr>
            <w:r>
              <w:rPr>
                <w:spacing w:val="-5"/>
                <w:sz w:val="24"/>
              </w:rPr>
              <w:t>7.</w:t>
            </w:r>
          </w:p>
        </w:tc>
        <w:tc>
          <w:tcPr>
            <w:tcW w:w="6950" w:type="dxa"/>
            <w:shd w:val="clear" w:color="auto" w:fill="F1F1F1"/>
          </w:tcPr>
          <w:p w:rsidR="00C2217E" w:rsidRDefault="00D26197" w:rsidP="00A50F70">
            <w:pPr>
              <w:pStyle w:val="TableParagraph"/>
              <w:spacing w:line="276" w:lineRule="auto"/>
              <w:jc w:val="left"/>
              <w:rPr>
                <w:sz w:val="24"/>
              </w:rPr>
            </w:pPr>
            <w:r>
              <w:rPr>
                <w:sz w:val="24"/>
              </w:rPr>
              <w:t>Anksčiau</w:t>
            </w:r>
            <w:r>
              <w:rPr>
                <w:spacing w:val="-6"/>
                <w:sz w:val="24"/>
              </w:rPr>
              <w:t xml:space="preserve"> </w:t>
            </w:r>
            <w:r>
              <w:rPr>
                <w:sz w:val="24"/>
              </w:rPr>
              <w:t>atlikus</w:t>
            </w:r>
            <w:r>
              <w:rPr>
                <w:spacing w:val="-6"/>
                <w:sz w:val="24"/>
              </w:rPr>
              <w:t xml:space="preserve"> </w:t>
            </w:r>
            <w:r>
              <w:rPr>
                <w:sz w:val="24"/>
              </w:rPr>
              <w:t>korupcijos</w:t>
            </w:r>
            <w:r>
              <w:rPr>
                <w:spacing w:val="-6"/>
                <w:sz w:val="24"/>
              </w:rPr>
              <w:t xml:space="preserve"> </w:t>
            </w:r>
            <w:r>
              <w:rPr>
                <w:sz w:val="24"/>
              </w:rPr>
              <w:t>rizikos</w:t>
            </w:r>
            <w:r>
              <w:rPr>
                <w:spacing w:val="-6"/>
                <w:sz w:val="24"/>
              </w:rPr>
              <w:t xml:space="preserve"> </w:t>
            </w:r>
            <w:r>
              <w:rPr>
                <w:sz w:val="24"/>
              </w:rPr>
              <w:t>analizę</w:t>
            </w:r>
            <w:r>
              <w:rPr>
                <w:spacing w:val="-6"/>
                <w:sz w:val="24"/>
              </w:rPr>
              <w:t xml:space="preserve"> </w:t>
            </w:r>
            <w:r>
              <w:rPr>
                <w:sz w:val="24"/>
              </w:rPr>
              <w:t>buvo</w:t>
            </w:r>
            <w:r>
              <w:rPr>
                <w:spacing w:val="-6"/>
                <w:sz w:val="24"/>
              </w:rPr>
              <w:t xml:space="preserve"> </w:t>
            </w:r>
            <w:r>
              <w:rPr>
                <w:sz w:val="24"/>
              </w:rPr>
              <w:t>nustatyta</w:t>
            </w:r>
            <w:r>
              <w:rPr>
                <w:spacing w:val="-6"/>
                <w:sz w:val="24"/>
              </w:rPr>
              <w:t xml:space="preserve"> </w:t>
            </w:r>
            <w:r>
              <w:rPr>
                <w:sz w:val="24"/>
              </w:rPr>
              <w:t xml:space="preserve">veiklos </w:t>
            </w:r>
            <w:r>
              <w:rPr>
                <w:spacing w:val="-2"/>
                <w:sz w:val="24"/>
              </w:rPr>
              <w:t>trūkumų:</w:t>
            </w:r>
          </w:p>
        </w:tc>
        <w:tc>
          <w:tcPr>
            <w:tcW w:w="1986" w:type="dxa"/>
            <w:shd w:val="clear" w:color="auto" w:fill="F1F1F1"/>
          </w:tcPr>
          <w:p w:rsidR="00C2217E" w:rsidRDefault="00C2217E" w:rsidP="00A50F70">
            <w:pPr>
              <w:pStyle w:val="TableParagraph"/>
              <w:spacing w:line="276" w:lineRule="auto"/>
              <w:ind w:left="0"/>
              <w:jc w:val="left"/>
            </w:pPr>
          </w:p>
        </w:tc>
      </w:tr>
      <w:tr w:rsidR="00C2217E" w:rsidTr="00A50F70">
        <w:trPr>
          <w:trHeight w:val="287"/>
        </w:trPr>
        <w:tc>
          <w:tcPr>
            <w:tcW w:w="708" w:type="dxa"/>
          </w:tcPr>
          <w:p w:rsidR="00C2217E" w:rsidRDefault="00D26197" w:rsidP="00A50F70">
            <w:pPr>
              <w:pStyle w:val="TableParagraph"/>
              <w:spacing w:line="276" w:lineRule="auto"/>
              <w:ind w:left="160" w:right="153"/>
              <w:rPr>
                <w:i/>
                <w:sz w:val="24"/>
              </w:rPr>
            </w:pPr>
            <w:r>
              <w:rPr>
                <w:i/>
                <w:spacing w:val="-4"/>
                <w:sz w:val="24"/>
              </w:rPr>
              <w:t>7.1.</w:t>
            </w:r>
          </w:p>
        </w:tc>
        <w:tc>
          <w:tcPr>
            <w:tcW w:w="6950" w:type="dxa"/>
          </w:tcPr>
          <w:p w:rsidR="00C2217E" w:rsidRDefault="00D26197" w:rsidP="00A50F70">
            <w:pPr>
              <w:pStyle w:val="TableParagraph"/>
              <w:spacing w:line="276" w:lineRule="auto"/>
              <w:jc w:val="left"/>
              <w:rPr>
                <w:i/>
                <w:sz w:val="24"/>
              </w:rPr>
            </w:pPr>
            <w:r>
              <w:rPr>
                <w:i/>
                <w:sz w:val="24"/>
              </w:rPr>
              <w:t>Kitose</w:t>
            </w:r>
            <w:r>
              <w:rPr>
                <w:i/>
                <w:spacing w:val="-2"/>
                <w:sz w:val="24"/>
              </w:rPr>
              <w:t xml:space="preserve"> </w:t>
            </w:r>
            <w:r>
              <w:rPr>
                <w:i/>
                <w:sz w:val="24"/>
              </w:rPr>
              <w:t>įstaigos</w:t>
            </w:r>
            <w:r>
              <w:rPr>
                <w:i/>
                <w:spacing w:val="-1"/>
                <w:sz w:val="24"/>
              </w:rPr>
              <w:t xml:space="preserve"> </w:t>
            </w:r>
            <w:r>
              <w:rPr>
                <w:i/>
                <w:sz w:val="24"/>
              </w:rPr>
              <w:t>veiklos</w:t>
            </w:r>
            <w:r>
              <w:rPr>
                <w:i/>
                <w:spacing w:val="-1"/>
                <w:sz w:val="24"/>
              </w:rPr>
              <w:t xml:space="preserve"> </w:t>
            </w:r>
            <w:r>
              <w:rPr>
                <w:i/>
                <w:spacing w:val="-2"/>
                <w:sz w:val="24"/>
              </w:rPr>
              <w:t>srityje</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r w:rsidR="00C2217E" w:rsidTr="00A50F70">
        <w:trPr>
          <w:trHeight w:val="275"/>
        </w:trPr>
        <w:tc>
          <w:tcPr>
            <w:tcW w:w="708" w:type="dxa"/>
          </w:tcPr>
          <w:p w:rsidR="00C2217E" w:rsidRDefault="00D26197" w:rsidP="00A50F70">
            <w:pPr>
              <w:pStyle w:val="TableParagraph"/>
              <w:spacing w:line="276" w:lineRule="auto"/>
              <w:ind w:left="160" w:right="153"/>
              <w:rPr>
                <w:i/>
                <w:sz w:val="24"/>
              </w:rPr>
            </w:pPr>
            <w:r>
              <w:rPr>
                <w:i/>
                <w:spacing w:val="-4"/>
                <w:sz w:val="24"/>
              </w:rPr>
              <w:t>7.2.</w:t>
            </w:r>
          </w:p>
        </w:tc>
        <w:tc>
          <w:tcPr>
            <w:tcW w:w="6950" w:type="dxa"/>
          </w:tcPr>
          <w:p w:rsidR="00C2217E" w:rsidRDefault="00D26197" w:rsidP="00A50F70">
            <w:pPr>
              <w:pStyle w:val="TableParagraph"/>
              <w:spacing w:line="276" w:lineRule="auto"/>
              <w:jc w:val="left"/>
              <w:rPr>
                <w:sz w:val="24"/>
              </w:rPr>
            </w:pPr>
            <w:r>
              <w:rPr>
                <w:sz w:val="24"/>
              </w:rPr>
              <w:t>Mokamų</w:t>
            </w:r>
            <w:r>
              <w:rPr>
                <w:spacing w:val="-3"/>
                <w:sz w:val="24"/>
              </w:rPr>
              <w:t xml:space="preserve"> </w:t>
            </w:r>
            <w:r>
              <w:rPr>
                <w:sz w:val="24"/>
              </w:rPr>
              <w:t>paslaugų</w:t>
            </w:r>
            <w:r>
              <w:rPr>
                <w:spacing w:val="-3"/>
                <w:sz w:val="24"/>
              </w:rPr>
              <w:t xml:space="preserve"> </w:t>
            </w:r>
            <w:r>
              <w:rPr>
                <w:spacing w:val="-2"/>
                <w:sz w:val="24"/>
              </w:rPr>
              <w:t>teikime</w:t>
            </w:r>
          </w:p>
        </w:tc>
        <w:tc>
          <w:tcPr>
            <w:tcW w:w="1986" w:type="dxa"/>
          </w:tcPr>
          <w:p w:rsidR="00C2217E" w:rsidRDefault="00D26197" w:rsidP="00A50F70">
            <w:pPr>
              <w:pStyle w:val="TableParagraph"/>
              <w:spacing w:line="276" w:lineRule="auto"/>
              <w:ind w:left="413" w:right="412"/>
              <w:rPr>
                <w:sz w:val="24"/>
              </w:rPr>
            </w:pPr>
            <w:r>
              <w:rPr>
                <w:spacing w:val="-5"/>
                <w:sz w:val="24"/>
              </w:rPr>
              <w:t>ne</w:t>
            </w:r>
          </w:p>
        </w:tc>
      </w:tr>
    </w:tbl>
    <w:p w:rsidR="00C2217E" w:rsidRDefault="00D26197" w:rsidP="00A50F70">
      <w:pPr>
        <w:spacing w:before="26" w:line="276" w:lineRule="auto"/>
        <w:ind w:left="122"/>
        <w:rPr>
          <w:i/>
          <w:sz w:val="20"/>
        </w:rPr>
      </w:pPr>
      <w:r>
        <w:rPr>
          <w:i/>
          <w:sz w:val="20"/>
        </w:rPr>
        <w:t>*</w:t>
      </w:r>
      <w:r>
        <w:rPr>
          <w:i/>
          <w:spacing w:val="-5"/>
          <w:sz w:val="20"/>
        </w:rPr>
        <w:t xml:space="preserve"> </w:t>
      </w:r>
      <w:r>
        <w:rPr>
          <w:i/>
          <w:sz w:val="20"/>
        </w:rPr>
        <w:t>Atsakymai</w:t>
      </w:r>
      <w:r>
        <w:rPr>
          <w:i/>
          <w:spacing w:val="-6"/>
          <w:sz w:val="20"/>
        </w:rPr>
        <w:t xml:space="preserve"> </w:t>
      </w:r>
      <w:r>
        <w:rPr>
          <w:i/>
          <w:sz w:val="20"/>
        </w:rPr>
        <w:t>„Taip“</w:t>
      </w:r>
      <w:r>
        <w:rPr>
          <w:i/>
          <w:spacing w:val="-4"/>
          <w:sz w:val="20"/>
        </w:rPr>
        <w:t xml:space="preserve"> </w:t>
      </w:r>
      <w:r>
        <w:rPr>
          <w:i/>
          <w:sz w:val="20"/>
        </w:rPr>
        <w:t>sumuojami.</w:t>
      </w:r>
      <w:r>
        <w:rPr>
          <w:i/>
          <w:spacing w:val="-6"/>
          <w:sz w:val="20"/>
        </w:rPr>
        <w:t xml:space="preserve"> </w:t>
      </w:r>
      <w:r>
        <w:rPr>
          <w:i/>
          <w:sz w:val="20"/>
        </w:rPr>
        <w:t>Sumuojami</w:t>
      </w:r>
      <w:r>
        <w:rPr>
          <w:i/>
          <w:spacing w:val="-3"/>
          <w:sz w:val="20"/>
        </w:rPr>
        <w:t xml:space="preserve"> </w:t>
      </w:r>
      <w:r>
        <w:rPr>
          <w:i/>
          <w:sz w:val="20"/>
        </w:rPr>
        <w:t>atsakymai</w:t>
      </w:r>
      <w:r>
        <w:rPr>
          <w:i/>
          <w:spacing w:val="-7"/>
          <w:sz w:val="20"/>
        </w:rPr>
        <w:t xml:space="preserve"> </w:t>
      </w:r>
      <w:r>
        <w:rPr>
          <w:i/>
          <w:sz w:val="20"/>
        </w:rPr>
        <w:t>tik</w:t>
      </w:r>
      <w:r>
        <w:rPr>
          <w:i/>
          <w:spacing w:val="-4"/>
          <w:sz w:val="20"/>
        </w:rPr>
        <w:t xml:space="preserve"> </w:t>
      </w:r>
      <w:r>
        <w:rPr>
          <w:i/>
          <w:sz w:val="20"/>
        </w:rPr>
        <w:t>vertinant</w:t>
      </w:r>
      <w:r>
        <w:rPr>
          <w:i/>
          <w:spacing w:val="-6"/>
          <w:sz w:val="20"/>
        </w:rPr>
        <w:t xml:space="preserve"> </w:t>
      </w:r>
      <w:r>
        <w:rPr>
          <w:i/>
          <w:sz w:val="20"/>
        </w:rPr>
        <w:t>mokamų</w:t>
      </w:r>
      <w:r>
        <w:rPr>
          <w:i/>
          <w:spacing w:val="-4"/>
          <w:sz w:val="20"/>
        </w:rPr>
        <w:t xml:space="preserve"> </w:t>
      </w:r>
      <w:r>
        <w:rPr>
          <w:i/>
          <w:sz w:val="20"/>
        </w:rPr>
        <w:t>paslaugų</w:t>
      </w:r>
      <w:r>
        <w:rPr>
          <w:i/>
          <w:spacing w:val="-5"/>
          <w:sz w:val="20"/>
        </w:rPr>
        <w:t xml:space="preserve"> </w:t>
      </w:r>
      <w:r>
        <w:rPr>
          <w:i/>
          <w:sz w:val="20"/>
        </w:rPr>
        <w:t>sritį.</w:t>
      </w:r>
      <w:r>
        <w:rPr>
          <w:i/>
          <w:spacing w:val="-4"/>
          <w:sz w:val="20"/>
        </w:rPr>
        <w:t xml:space="preserve"> </w:t>
      </w:r>
      <w:r>
        <w:rPr>
          <w:i/>
          <w:sz w:val="20"/>
        </w:rPr>
        <w:t>Žr.</w:t>
      </w:r>
      <w:r>
        <w:rPr>
          <w:i/>
          <w:spacing w:val="-6"/>
          <w:sz w:val="20"/>
        </w:rPr>
        <w:t xml:space="preserve"> </w:t>
      </w:r>
      <w:r>
        <w:rPr>
          <w:i/>
          <w:sz w:val="20"/>
        </w:rPr>
        <w:t>7</w:t>
      </w:r>
      <w:r>
        <w:rPr>
          <w:i/>
          <w:spacing w:val="-5"/>
          <w:sz w:val="20"/>
        </w:rPr>
        <w:t xml:space="preserve"> </w:t>
      </w:r>
      <w:r>
        <w:rPr>
          <w:i/>
          <w:spacing w:val="-2"/>
          <w:sz w:val="20"/>
        </w:rPr>
        <w:t>punktą</w:t>
      </w:r>
    </w:p>
    <w:p w:rsidR="00C2217E" w:rsidRDefault="00C2217E" w:rsidP="00A50F70">
      <w:pPr>
        <w:pStyle w:val="Pagrindinistekstas"/>
        <w:spacing w:line="276" w:lineRule="auto"/>
        <w:rPr>
          <w:i/>
          <w:sz w:val="22"/>
        </w:rPr>
      </w:pPr>
    </w:p>
    <w:p w:rsidR="00C2217E" w:rsidRDefault="00C2217E" w:rsidP="00A50F70">
      <w:pPr>
        <w:pStyle w:val="Pagrindinistekstas"/>
        <w:spacing w:before="2" w:line="276" w:lineRule="auto"/>
        <w:rPr>
          <w:i/>
          <w:sz w:val="26"/>
        </w:rPr>
      </w:pPr>
    </w:p>
    <w:p w:rsidR="00C2217E" w:rsidRDefault="00493B45" w:rsidP="00A50F70">
      <w:pPr>
        <w:pStyle w:val="Sraopastraipa"/>
        <w:tabs>
          <w:tab w:val="left" w:pos="1255"/>
        </w:tabs>
        <w:spacing w:line="276" w:lineRule="auto"/>
        <w:ind w:left="0" w:right="-19"/>
        <w:rPr>
          <w:sz w:val="24"/>
        </w:rPr>
      </w:pPr>
      <w:r>
        <w:rPr>
          <w:sz w:val="24"/>
        </w:rPr>
        <w:t xml:space="preserve">6. </w:t>
      </w:r>
      <w:r w:rsidR="00D26197">
        <w:rPr>
          <w:sz w:val="24"/>
        </w:rPr>
        <w:t>Tam,</w:t>
      </w:r>
      <w:r w:rsidR="00D26197">
        <w:rPr>
          <w:spacing w:val="-10"/>
          <w:sz w:val="24"/>
        </w:rPr>
        <w:t xml:space="preserve"> </w:t>
      </w:r>
      <w:r w:rsidR="00D26197">
        <w:rPr>
          <w:sz w:val="24"/>
        </w:rPr>
        <w:t>kad</w:t>
      </w:r>
      <w:r w:rsidR="00D26197">
        <w:rPr>
          <w:spacing w:val="-9"/>
          <w:sz w:val="24"/>
        </w:rPr>
        <w:t xml:space="preserve"> </w:t>
      </w:r>
      <w:r w:rsidR="00D26197">
        <w:rPr>
          <w:sz w:val="24"/>
        </w:rPr>
        <w:t>įvertinti</w:t>
      </w:r>
      <w:r w:rsidR="00D26197">
        <w:rPr>
          <w:spacing w:val="-10"/>
          <w:sz w:val="24"/>
        </w:rPr>
        <w:t xml:space="preserve"> </w:t>
      </w:r>
      <w:r w:rsidR="00D26197">
        <w:rPr>
          <w:sz w:val="24"/>
        </w:rPr>
        <w:t>koks</w:t>
      </w:r>
      <w:r w:rsidR="00D26197">
        <w:rPr>
          <w:spacing w:val="-6"/>
          <w:sz w:val="24"/>
        </w:rPr>
        <w:t xml:space="preserve"> </w:t>
      </w:r>
      <w:r w:rsidR="00D26197">
        <w:rPr>
          <w:sz w:val="24"/>
        </w:rPr>
        <w:t>yra</w:t>
      </w:r>
      <w:r w:rsidR="00D26197">
        <w:rPr>
          <w:spacing w:val="-12"/>
          <w:sz w:val="24"/>
        </w:rPr>
        <w:t xml:space="preserve"> </w:t>
      </w:r>
      <w:r w:rsidR="00D26197">
        <w:rPr>
          <w:sz w:val="24"/>
        </w:rPr>
        <w:t>realus</w:t>
      </w:r>
      <w:r w:rsidR="00D26197">
        <w:rPr>
          <w:spacing w:val="-10"/>
          <w:sz w:val="24"/>
        </w:rPr>
        <w:t xml:space="preserve"> </w:t>
      </w:r>
      <w:r w:rsidR="00D26197">
        <w:rPr>
          <w:sz w:val="24"/>
        </w:rPr>
        <w:t>korupcijos</w:t>
      </w:r>
      <w:r w:rsidR="00D26197">
        <w:rPr>
          <w:spacing w:val="-10"/>
          <w:sz w:val="24"/>
        </w:rPr>
        <w:t xml:space="preserve"> </w:t>
      </w:r>
      <w:r w:rsidR="00D26197">
        <w:rPr>
          <w:sz w:val="24"/>
        </w:rPr>
        <w:t>rizikos</w:t>
      </w:r>
      <w:r w:rsidR="00D26197">
        <w:rPr>
          <w:spacing w:val="-10"/>
          <w:sz w:val="24"/>
        </w:rPr>
        <w:t xml:space="preserve"> </w:t>
      </w:r>
      <w:r w:rsidR="00D26197">
        <w:rPr>
          <w:sz w:val="24"/>
        </w:rPr>
        <w:t>laipsnis</w:t>
      </w:r>
      <w:r w:rsidR="00D26197">
        <w:rPr>
          <w:spacing w:val="-11"/>
          <w:sz w:val="24"/>
        </w:rPr>
        <w:t xml:space="preserve"> </w:t>
      </w:r>
      <w:r w:rsidR="00D26197">
        <w:rPr>
          <w:sz w:val="24"/>
        </w:rPr>
        <w:t>vertinamoje</w:t>
      </w:r>
      <w:r w:rsidR="00D26197">
        <w:rPr>
          <w:spacing w:val="-12"/>
          <w:sz w:val="24"/>
        </w:rPr>
        <w:t xml:space="preserve"> </w:t>
      </w:r>
      <w:r w:rsidR="00D26197">
        <w:rPr>
          <w:sz w:val="24"/>
        </w:rPr>
        <w:t>įstaigos</w:t>
      </w:r>
      <w:r w:rsidR="00D26197">
        <w:rPr>
          <w:spacing w:val="-10"/>
          <w:sz w:val="24"/>
        </w:rPr>
        <w:t xml:space="preserve"> </w:t>
      </w:r>
      <w:r w:rsidR="00D26197">
        <w:rPr>
          <w:sz w:val="24"/>
        </w:rPr>
        <w:t>veiklos srityje buvo išanalizuoti įstaigos teisės aktai, sprendimai:</w:t>
      </w:r>
    </w:p>
    <w:p w:rsidR="00C2217E" w:rsidRDefault="00D26197" w:rsidP="00A50F70">
      <w:pPr>
        <w:pStyle w:val="Pagrindinistekstas"/>
        <w:spacing w:line="276" w:lineRule="auto"/>
        <w:ind w:right="-19" w:firstLine="851"/>
        <w:jc w:val="both"/>
      </w:pPr>
      <w:r>
        <w:t xml:space="preserve">6.1.viešosios įstaigos </w:t>
      </w:r>
      <w:r w:rsidR="00493B45">
        <w:t xml:space="preserve">Šakių </w:t>
      </w:r>
      <w:r>
        <w:t>pirminės</w:t>
      </w:r>
      <w:r w:rsidR="00493B45">
        <w:t xml:space="preserve"> asmens </w:t>
      </w:r>
      <w:r>
        <w:t xml:space="preserve"> sveikatos priežiūros centro </w:t>
      </w:r>
      <w:r w:rsidR="00561259">
        <w:t xml:space="preserve">vyriausiojo gydytojo </w:t>
      </w:r>
      <w:r>
        <w:t xml:space="preserve"> </w:t>
      </w:r>
      <w:r w:rsidR="00561259">
        <w:t xml:space="preserve">2015-04-02  įsakymu </w:t>
      </w:r>
      <w:proofErr w:type="spellStart"/>
      <w:r w:rsidR="00561259">
        <w:t>Nr.V-11</w:t>
      </w:r>
      <w:proofErr w:type="spellEnd"/>
      <w:r w:rsidR="00561259">
        <w:t xml:space="preserve"> </w:t>
      </w:r>
      <w:r>
        <w:t>patvirtintas Šeimos gydytojo pareigybės aprašymas;</w:t>
      </w:r>
    </w:p>
    <w:p w:rsidR="00493B45" w:rsidRDefault="00D26197" w:rsidP="00A50F70">
      <w:pPr>
        <w:pStyle w:val="Pagrindinistekstas"/>
        <w:spacing w:before="1" w:line="276" w:lineRule="auto"/>
        <w:ind w:right="-19" w:firstLine="851"/>
        <w:jc w:val="both"/>
      </w:pPr>
      <w:r>
        <w:t xml:space="preserve">6.2.viešosios įstaigos </w:t>
      </w:r>
      <w:r w:rsidR="00C61BD9">
        <w:t>Šakių</w:t>
      </w:r>
      <w:r>
        <w:t xml:space="preserve"> pirminės</w:t>
      </w:r>
      <w:r w:rsidR="00C61BD9">
        <w:t xml:space="preserve"> asmens</w:t>
      </w:r>
      <w:r>
        <w:t xml:space="preserve"> sveikatos priežiūros centro </w:t>
      </w:r>
      <w:r w:rsidR="00561259">
        <w:t>vyriausiojo gydytojo</w:t>
      </w:r>
      <w:r>
        <w:t xml:space="preserve"> </w:t>
      </w:r>
      <w:r w:rsidR="002E34F5">
        <w:t xml:space="preserve">2013-03-18 įsakymu </w:t>
      </w:r>
      <w:proofErr w:type="spellStart"/>
      <w:r w:rsidR="002E34F5">
        <w:t>Nr.V-11</w:t>
      </w:r>
      <w:proofErr w:type="spellEnd"/>
      <w:r>
        <w:t xml:space="preserve"> patvirtintas bendrosios praktikos slaugytojo pareigybės aprašymas;</w:t>
      </w:r>
    </w:p>
    <w:p w:rsidR="00C2217E" w:rsidRDefault="00D26197" w:rsidP="00A50F70">
      <w:pPr>
        <w:pStyle w:val="Pagrindinistekstas"/>
        <w:spacing w:before="1" w:line="276" w:lineRule="auto"/>
        <w:ind w:right="-19" w:firstLine="851"/>
        <w:jc w:val="both"/>
      </w:pPr>
      <w:r>
        <w:t xml:space="preserve"> 6.3.viešosios</w:t>
      </w:r>
      <w:r>
        <w:rPr>
          <w:spacing w:val="80"/>
        </w:rPr>
        <w:t xml:space="preserve"> </w:t>
      </w:r>
      <w:r>
        <w:t>įstaigos</w:t>
      </w:r>
      <w:r>
        <w:rPr>
          <w:spacing w:val="80"/>
        </w:rPr>
        <w:t xml:space="preserve"> </w:t>
      </w:r>
      <w:r w:rsidR="00C61BD9">
        <w:t>Šakių</w:t>
      </w:r>
      <w:r>
        <w:rPr>
          <w:spacing w:val="80"/>
        </w:rPr>
        <w:t xml:space="preserve"> </w:t>
      </w:r>
      <w:r>
        <w:t>pirminės</w:t>
      </w:r>
      <w:r w:rsidR="00C61BD9">
        <w:rPr>
          <w:spacing w:val="80"/>
        </w:rPr>
        <w:t xml:space="preserve"> </w:t>
      </w:r>
      <w:r>
        <w:t>sveikatos</w:t>
      </w:r>
      <w:r>
        <w:rPr>
          <w:spacing w:val="80"/>
        </w:rPr>
        <w:t xml:space="preserve"> </w:t>
      </w:r>
      <w:r>
        <w:t>priežiūros</w:t>
      </w:r>
      <w:r>
        <w:rPr>
          <w:spacing w:val="80"/>
        </w:rPr>
        <w:t xml:space="preserve"> </w:t>
      </w:r>
      <w:r>
        <w:t>centro</w:t>
      </w:r>
      <w:r>
        <w:rPr>
          <w:spacing w:val="80"/>
        </w:rPr>
        <w:t xml:space="preserve"> </w:t>
      </w:r>
      <w:r w:rsidR="002E34F5">
        <w:t>vyriausiojo gydytojo</w:t>
      </w:r>
      <w:r>
        <w:rPr>
          <w:spacing w:val="40"/>
        </w:rPr>
        <w:t xml:space="preserve"> </w:t>
      </w:r>
      <w:r w:rsidR="002E34F5">
        <w:t xml:space="preserve">2017-01-16 </w:t>
      </w:r>
      <w:r>
        <w:t>įsakymu</w:t>
      </w:r>
      <w:r>
        <w:rPr>
          <w:spacing w:val="-5"/>
        </w:rPr>
        <w:t xml:space="preserve"> </w:t>
      </w:r>
      <w:proofErr w:type="spellStart"/>
      <w:r w:rsidR="002E34F5">
        <w:t>Nr.V-4</w:t>
      </w:r>
      <w:proofErr w:type="spellEnd"/>
      <w:r>
        <w:rPr>
          <w:spacing w:val="-5"/>
        </w:rPr>
        <w:t xml:space="preserve"> </w:t>
      </w:r>
      <w:r>
        <w:t>patvirtinta</w:t>
      </w:r>
      <w:r>
        <w:rPr>
          <w:spacing w:val="-6"/>
        </w:rPr>
        <w:t xml:space="preserve"> </w:t>
      </w:r>
      <w:r>
        <w:t>viešosios</w:t>
      </w:r>
      <w:r>
        <w:rPr>
          <w:spacing w:val="-5"/>
        </w:rPr>
        <w:t xml:space="preserve"> </w:t>
      </w:r>
      <w:r>
        <w:t>įstaigos</w:t>
      </w:r>
      <w:r>
        <w:rPr>
          <w:spacing w:val="-5"/>
        </w:rPr>
        <w:t xml:space="preserve"> </w:t>
      </w:r>
      <w:r w:rsidR="00C61BD9">
        <w:t>Šakių</w:t>
      </w:r>
      <w:r>
        <w:rPr>
          <w:spacing w:val="-5"/>
        </w:rPr>
        <w:t xml:space="preserve"> </w:t>
      </w:r>
      <w:r>
        <w:t>pirminės</w:t>
      </w:r>
      <w:r w:rsidR="00C61BD9">
        <w:t xml:space="preserve"> asmens</w:t>
      </w:r>
      <w:r>
        <w:rPr>
          <w:spacing w:val="-6"/>
        </w:rPr>
        <w:t xml:space="preserve"> </w:t>
      </w:r>
      <w:r>
        <w:t>sveikatos priežiūros</w:t>
      </w:r>
      <w:r>
        <w:rPr>
          <w:spacing w:val="35"/>
        </w:rPr>
        <w:t xml:space="preserve"> </w:t>
      </w:r>
      <w:r>
        <w:t>centro</w:t>
      </w:r>
      <w:r>
        <w:rPr>
          <w:spacing w:val="37"/>
        </w:rPr>
        <w:t xml:space="preserve"> </w:t>
      </w:r>
      <w:r>
        <w:t>mokamų</w:t>
      </w:r>
      <w:r>
        <w:rPr>
          <w:spacing w:val="35"/>
        </w:rPr>
        <w:t xml:space="preserve"> </w:t>
      </w:r>
      <w:r>
        <w:t>asmens</w:t>
      </w:r>
      <w:r>
        <w:rPr>
          <w:spacing w:val="35"/>
        </w:rPr>
        <w:t xml:space="preserve"> </w:t>
      </w:r>
      <w:r>
        <w:t>sveikatos</w:t>
      </w:r>
      <w:r>
        <w:rPr>
          <w:spacing w:val="35"/>
        </w:rPr>
        <w:t xml:space="preserve"> </w:t>
      </w:r>
      <w:r>
        <w:t>priežiūros</w:t>
      </w:r>
      <w:r>
        <w:rPr>
          <w:spacing w:val="35"/>
        </w:rPr>
        <w:t xml:space="preserve"> </w:t>
      </w:r>
      <w:r>
        <w:t>paslaugų</w:t>
      </w:r>
      <w:r>
        <w:rPr>
          <w:spacing w:val="35"/>
        </w:rPr>
        <w:t xml:space="preserve"> </w:t>
      </w:r>
      <w:r>
        <w:t>teikimo</w:t>
      </w:r>
      <w:r>
        <w:rPr>
          <w:spacing w:val="35"/>
        </w:rPr>
        <w:t xml:space="preserve"> </w:t>
      </w:r>
      <w:r>
        <w:t>ir</w:t>
      </w:r>
      <w:r>
        <w:rPr>
          <w:spacing w:val="35"/>
        </w:rPr>
        <w:t xml:space="preserve"> </w:t>
      </w:r>
      <w:r>
        <w:t xml:space="preserve">apmokėjimo </w:t>
      </w:r>
      <w:r>
        <w:rPr>
          <w:spacing w:val="-2"/>
        </w:rPr>
        <w:t>tvarka;</w:t>
      </w:r>
    </w:p>
    <w:p w:rsidR="00493B45" w:rsidRDefault="00493B45" w:rsidP="00A50F70">
      <w:pPr>
        <w:pStyle w:val="Pagrindinistekstas"/>
        <w:spacing w:line="276" w:lineRule="auto"/>
        <w:ind w:right="-19" w:firstLine="993"/>
        <w:jc w:val="both"/>
      </w:pPr>
      <w:r>
        <w:t xml:space="preserve">6.4.Lietuvos Respublikos sveikatos apsaugos ministro 2014-09-01 įsakymas Nr. V-939 „Dėl Lietuvos Respublikos sveikatos apsaugos ministerijos 1996 m. kovo 26 d. įsakymo Nr. 178 3 „Dėl valstybės ir savivaldybių remiamų asmens sveikatos priežiūros paslaugų kainyno patvirtinimo“ pakeitimo“ ir vėlesni pakeitimai. </w:t>
      </w:r>
    </w:p>
    <w:p w:rsidR="000A5E64" w:rsidRDefault="00493B45" w:rsidP="00A50F70">
      <w:pPr>
        <w:pStyle w:val="Pagrindinistekstas"/>
        <w:spacing w:line="276" w:lineRule="auto"/>
        <w:ind w:right="-19" w:firstLine="993"/>
        <w:jc w:val="both"/>
      </w:pPr>
      <w:r>
        <w:t xml:space="preserve">6.5. Lietuvos Respublikos sveikatos apsaugos ministro 1999 m. liepos 30 d. įsakymu Nr. 357 patvirtinta: </w:t>
      </w:r>
    </w:p>
    <w:p w:rsidR="000A5E64" w:rsidRDefault="00493B45" w:rsidP="00A50F70">
      <w:pPr>
        <w:pStyle w:val="Pagrindinistekstas"/>
        <w:spacing w:line="276" w:lineRule="auto"/>
        <w:ind w:right="-19" w:firstLine="993"/>
        <w:jc w:val="both"/>
      </w:pPr>
      <w:r>
        <w:sym w:font="Symbol" w:char="F0B7"/>
      </w:r>
      <w:r>
        <w:t xml:space="preserve"> Mokamų asmens sveikatos priežiūros paslaugų kainų nustatymo ir jų indeksavimo </w:t>
      </w:r>
      <w:r>
        <w:lastRenderedPageBreak/>
        <w:t xml:space="preserve">tvarka; </w:t>
      </w:r>
    </w:p>
    <w:p w:rsidR="00493B45" w:rsidRDefault="00493B45" w:rsidP="00A50F70">
      <w:pPr>
        <w:pStyle w:val="Pagrindinistekstas"/>
        <w:spacing w:line="276" w:lineRule="auto"/>
        <w:ind w:right="-19" w:firstLine="993"/>
        <w:jc w:val="both"/>
      </w:pPr>
      <w:r>
        <w:sym w:font="Symbol" w:char="F0B7"/>
      </w:r>
      <w:r>
        <w:t xml:space="preserve"> Mokamų asmens sveikatos priežiūros paslaugų teikimo ir apmokėjimo tvarka. </w:t>
      </w:r>
    </w:p>
    <w:p w:rsidR="00493B45" w:rsidRPr="002C1C51" w:rsidRDefault="00493B45" w:rsidP="00A50F70">
      <w:pPr>
        <w:pStyle w:val="Pagrindinistekstas"/>
        <w:spacing w:line="276" w:lineRule="auto"/>
        <w:ind w:right="-19" w:firstLine="993"/>
        <w:jc w:val="both"/>
      </w:pPr>
      <w:r>
        <w:t xml:space="preserve">6.6.Mokamų paslaugų kainos patvirtintos VšĮ </w:t>
      </w:r>
      <w:r w:rsidR="000A5E64">
        <w:t>Šakių</w:t>
      </w:r>
      <w:r>
        <w:t xml:space="preserve"> P</w:t>
      </w:r>
      <w:r w:rsidR="000A5E64">
        <w:t>A</w:t>
      </w:r>
      <w:r>
        <w:t xml:space="preserve">SPC vadovo </w:t>
      </w:r>
      <w:r w:rsidRPr="002C1C51">
        <w:t>2016-</w:t>
      </w:r>
      <w:r w:rsidR="002C1C51" w:rsidRPr="002C1C51">
        <w:t>04-11 įsakymu V-11</w:t>
      </w:r>
      <w:r w:rsidRPr="002C1C51">
        <w:t xml:space="preserve">; </w:t>
      </w:r>
    </w:p>
    <w:p w:rsidR="00C61BD9" w:rsidRDefault="00493B45" w:rsidP="00A50F70">
      <w:pPr>
        <w:pStyle w:val="Pagrindinistekstas"/>
        <w:spacing w:line="276" w:lineRule="auto"/>
        <w:ind w:right="-19" w:firstLine="993"/>
        <w:jc w:val="both"/>
      </w:pPr>
      <w:r>
        <w:t>6.7.Mokamos UAB Diagnostikos laboratorija atliekamų laboratorinių tyrimų kainos</w:t>
      </w:r>
      <w:r w:rsidR="002C1C51">
        <w:t>.</w:t>
      </w:r>
      <w:r>
        <w:t xml:space="preserve"> </w:t>
      </w:r>
    </w:p>
    <w:p w:rsidR="00493B45" w:rsidRDefault="00493B45" w:rsidP="00A50F70">
      <w:pPr>
        <w:pStyle w:val="Pagrindinistekstas"/>
        <w:spacing w:line="276" w:lineRule="auto"/>
        <w:ind w:right="-19" w:firstLine="993"/>
        <w:jc w:val="both"/>
      </w:pPr>
      <w:r>
        <w:t xml:space="preserve">6.8. Lietuvos Respublikos sveikatos apsaugos ministro 2006-04-27 įsakymas Nr. V-329 „Dėl greitosios medicinos pagalbos paslaugų organizavimo ir apmokėjimo tvarko aprašo bei greitosios medicinos pagalbos paslaugų bazinių kainų sąrašo tvirtinimo“; </w:t>
      </w:r>
    </w:p>
    <w:p w:rsidR="00493B45" w:rsidRPr="002E34F5" w:rsidRDefault="00C61BD9" w:rsidP="00A50F70">
      <w:pPr>
        <w:pStyle w:val="Pagrindinistekstas"/>
        <w:spacing w:line="276" w:lineRule="auto"/>
        <w:ind w:right="-19" w:firstLine="993"/>
        <w:jc w:val="both"/>
      </w:pPr>
      <w:r w:rsidRPr="002E34F5">
        <w:t>6.9.Šakių</w:t>
      </w:r>
      <w:r w:rsidR="00493B45" w:rsidRPr="002E34F5">
        <w:t xml:space="preserve"> rajono savivaldybės tarybos </w:t>
      </w:r>
      <w:r w:rsidR="002E34F5" w:rsidRPr="002E34F5">
        <w:t>2014-11-27</w:t>
      </w:r>
      <w:r w:rsidR="00493B45" w:rsidRPr="002E34F5">
        <w:t xml:space="preserve"> sprendimas Nr. </w:t>
      </w:r>
      <w:r w:rsidR="002E34F5" w:rsidRPr="002E34F5">
        <w:t>T-365</w:t>
      </w:r>
      <w:r w:rsidR="00493B45" w:rsidRPr="002E34F5">
        <w:t xml:space="preserve"> „Dėl </w:t>
      </w:r>
      <w:r w:rsidR="002E34F5" w:rsidRPr="002E34F5">
        <w:t xml:space="preserve">rajono savivaldybės tarybos </w:t>
      </w:r>
      <w:r w:rsidR="007B0755">
        <w:t>2009 m. liepos 30d sprendimo Nr</w:t>
      </w:r>
      <w:bookmarkStart w:id="0" w:name="_GoBack"/>
      <w:bookmarkEnd w:id="0"/>
      <w:r w:rsidR="002E34F5" w:rsidRPr="002E34F5">
        <w:t>. T-273 „Dėl rajono asmens sveikatos priežiūros viešosiose įstaigose teikiamų mokamų paslaugų kainų tvirtinimo“ pakeitimo</w:t>
      </w:r>
      <w:r w:rsidR="00493B45" w:rsidRPr="002E34F5">
        <w:t xml:space="preserve">“. Taip pat įvertinta kaip yra laikomasi įstatymų, kitų teisės aktų reikalavimų. </w:t>
      </w:r>
    </w:p>
    <w:p w:rsidR="00493B45" w:rsidRDefault="00493B45" w:rsidP="00A50F70">
      <w:pPr>
        <w:pStyle w:val="Pagrindinistekstas"/>
        <w:spacing w:line="276" w:lineRule="auto"/>
        <w:ind w:right="-19" w:firstLine="993"/>
        <w:jc w:val="both"/>
      </w:pPr>
      <w:r>
        <w:t xml:space="preserve">7. 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pagal vieną* (žr. 1 lentelėje) iš septynių vertinimo kriterijų, reglamentuotų Korupcijos prevencijos įstatyme, VšĮ </w:t>
      </w:r>
      <w:r w:rsidR="000A5E64">
        <w:t>Šakių PASPC</w:t>
      </w:r>
      <w:r>
        <w:t xml:space="preserve"> veiklos mokamų paslaugų teikimo sritis yra priskiriama prie sričių, kuriose egzistuoja minimali korupcijos pasireiškimo tikimybė, realiai ši tikimybė yra sumažinama organizuojant ir įgyvendinant įstaigos veiklą ir sprendimų priėmimo, kontrolės procedūras. </w:t>
      </w:r>
    </w:p>
    <w:p w:rsidR="00493B45" w:rsidRDefault="00493B45" w:rsidP="00A50F70">
      <w:pPr>
        <w:pStyle w:val="Pagrindinistekstas"/>
        <w:spacing w:line="276" w:lineRule="auto"/>
        <w:ind w:right="-19" w:firstLine="993"/>
        <w:jc w:val="both"/>
      </w:pPr>
      <w:r>
        <w:t xml:space="preserve">8. Atliekant korupcijos tikimybės nustatymą, buvo atsižvelgta į Įstaigos Korupcijos prevencijos programą, buvo naudojami dokumentų ir statistinės analizės metodai, leidę nustatyti </w:t>
      </w:r>
      <w:r w:rsidR="000A5E64">
        <w:t xml:space="preserve">Šakių PASPC </w:t>
      </w:r>
      <w:r>
        <w:t xml:space="preserve">veiklos sričių atitiktis Korupcijos prevencijos įstatymo Nr. IX-904 6 straipsnio 4 dalyje nustatytiems kriterijams: </w:t>
      </w:r>
    </w:p>
    <w:p w:rsidR="00493B45" w:rsidRDefault="00493B45" w:rsidP="00A50F70">
      <w:pPr>
        <w:pStyle w:val="Pagrindinistekstas"/>
        <w:spacing w:line="276" w:lineRule="auto"/>
        <w:ind w:right="-19" w:firstLine="993"/>
        <w:jc w:val="both"/>
      </w:pPr>
      <w:r>
        <w:t>8.1. Padaryta korupcini</w:t>
      </w:r>
      <w:r w:rsidR="000A5E64">
        <w:t xml:space="preserve">o pobūdžio nusikalstama veika: </w:t>
      </w:r>
      <w:r>
        <w:t xml:space="preserve">Per analizuojamąjį laikotarpį </w:t>
      </w:r>
      <w:r w:rsidR="000A5E64">
        <w:t xml:space="preserve">Šakių PASPC </w:t>
      </w:r>
      <w:r>
        <w:t>veikloje nebuvo užfiksuoti Korupcijos prevencijos įstatymo Nr. IX-904 2 straipsnio 2 dalyje nurodytų korupcinio pobūdžio nusikalstamų veikų atvejai. Taip pat nebuvo užfiksuoti teisės pažeidimai, už kuriuos numatyta administracinė, tarnybinė (drausminė) ar kitokia teisinė atsakomybė, atvejai.</w:t>
      </w:r>
    </w:p>
    <w:p w:rsidR="00493B45" w:rsidRDefault="00493B45" w:rsidP="00A50F70">
      <w:pPr>
        <w:pStyle w:val="Pagrindinistekstas"/>
        <w:spacing w:line="276" w:lineRule="auto"/>
        <w:ind w:right="-19" w:firstLine="993"/>
        <w:jc w:val="both"/>
      </w:pPr>
      <w:r>
        <w:t xml:space="preserve"> 8.2. Pagrindinės funkcijos yra kontrolės ar priežiūros vykdymas. </w:t>
      </w:r>
      <w:r w:rsidR="000A5E64">
        <w:t xml:space="preserve">Šakių PASPC </w:t>
      </w:r>
      <w:r>
        <w:t xml:space="preserve">vykdo kontrolės funkcijas, susijusias su įstaigos vidaus administravimu. Jas </w:t>
      </w:r>
      <w:r w:rsidR="000A5E64">
        <w:t xml:space="preserve">VšĮ Šakių PASPC </w:t>
      </w:r>
      <w:r>
        <w:t xml:space="preserve">užtikrina vidaus medicininio audito grupė. </w:t>
      </w:r>
      <w:r w:rsidR="000A5E64">
        <w:t xml:space="preserve">Šakių PASPC </w:t>
      </w:r>
      <w:r>
        <w:t xml:space="preserve">nevykdo veiklos, skirtos prižiūrėti, kaip jiems nepavaldūs fiziniai ir (ar) juridiniai asmenys laikosi teisės aktų reikalavimų mokamų paslaugų teikimo srityje. </w:t>
      </w:r>
    </w:p>
    <w:p w:rsidR="00493B45" w:rsidRDefault="00493B45" w:rsidP="00A50F70">
      <w:pPr>
        <w:pStyle w:val="Pagrindinistekstas"/>
        <w:spacing w:line="276" w:lineRule="auto"/>
        <w:ind w:right="-19" w:firstLine="993"/>
        <w:jc w:val="both"/>
      </w:pPr>
      <w:r>
        <w:t xml:space="preserve">8.3.Kontrolė mokamų paslaugų teikimo srityje užtikrinama šiais būdais: Prieš teikiant pacientui paslaugą, už kurią jis turi mokėti: </w:t>
      </w:r>
    </w:p>
    <w:p w:rsidR="00493B45" w:rsidRDefault="00493B45" w:rsidP="00A50F70">
      <w:pPr>
        <w:pStyle w:val="Pagrindinistekstas"/>
        <w:spacing w:line="276" w:lineRule="auto"/>
        <w:ind w:right="-19" w:firstLine="993"/>
        <w:jc w:val="both"/>
      </w:pPr>
      <w:r>
        <w:sym w:font="Symbol" w:char="F0B7"/>
      </w:r>
      <w:r>
        <w:t xml:space="preserve"> pasirašytinai jį (arba paciento atstovą) informuoti apie paciento teisę ir galimybes konkrečią paslaugą gauti įstaigoje nemokamai, išskyrus atvejus, kai paslaugos yra įtrauktos į Mokamų paslaugų sąrašą; </w:t>
      </w:r>
    </w:p>
    <w:p w:rsidR="00493B45" w:rsidRDefault="00493B45" w:rsidP="00A50F70">
      <w:pPr>
        <w:pStyle w:val="Pagrindinistekstas"/>
        <w:spacing w:line="276" w:lineRule="auto"/>
        <w:ind w:right="-19" w:firstLine="993"/>
        <w:jc w:val="both"/>
      </w:pPr>
      <w:r>
        <w:sym w:font="Symbol" w:char="F0B7"/>
      </w:r>
      <w:r>
        <w:t xml:space="preserve"> užtikrinti, kad pacientas mokamos paslaugos pasirinkimą medicinos dokumentuose patvirtintų parašu; </w:t>
      </w:r>
    </w:p>
    <w:p w:rsidR="00493B45" w:rsidRDefault="00493B45" w:rsidP="00A50F70">
      <w:pPr>
        <w:pStyle w:val="Pagrindinistekstas"/>
        <w:spacing w:line="276" w:lineRule="auto"/>
        <w:ind w:right="-19" w:firstLine="993"/>
        <w:jc w:val="both"/>
      </w:pPr>
      <w:r>
        <w:sym w:font="Symbol" w:char="F0B7"/>
      </w:r>
      <w:r>
        <w:t xml:space="preserve"> prieš teikiant pacientui brangiau kainuojančias paslaugas, skiriant brangiau kainuojančius vaistus, medicinos pagalbos priemones, medžiagas ar procedūras, jį pasirašytinai supažindinti su nemokamų paslaugų, vaistų, medicinos pagalbos priemonių, medžiagų, procedūrų ir </w:t>
      </w:r>
      <w:r>
        <w:lastRenderedPageBreak/>
        <w:t>brangiau kainuojančių paslaugų, vaistų, medicinos pagalbos priemonių, medžiagų, procedūrų skirtumais (kaina, kiekis, pranašumas ir pan.) ir užtikrinti, kad pacientas savo pasirinkimą medicinos dokumentuose patvirtintų raštu. Prie šių paslaugų negali būti priskiriamos paslaugos, kurioms pacientui nesuteikiama pasirinkimo alternatyva (negalima pasirinkti tarp nemokamos ir brangiau kainuojančios paslaugos).</w:t>
      </w:r>
    </w:p>
    <w:p w:rsidR="00493B45" w:rsidRDefault="00493B45" w:rsidP="00A50F70">
      <w:pPr>
        <w:pStyle w:val="Pagrindinistekstas"/>
        <w:spacing w:line="276" w:lineRule="auto"/>
        <w:ind w:right="-19" w:firstLine="993"/>
        <w:jc w:val="both"/>
      </w:pPr>
      <w:r>
        <w:t xml:space="preserve"> </w:t>
      </w:r>
      <w:r>
        <w:sym w:font="Symbol" w:char="F0B7"/>
      </w:r>
      <w:r>
        <w:t xml:space="preserve"> medicinos dokumentuose turi būti įdėtinis lapas su apmokėtų paslaugų sąrašu, kuriame nurodoma: </w:t>
      </w:r>
    </w:p>
    <w:p w:rsidR="00493B45" w:rsidRDefault="00493B45" w:rsidP="00A50F70">
      <w:pPr>
        <w:pStyle w:val="Pagrindinistekstas"/>
        <w:spacing w:line="276" w:lineRule="auto"/>
        <w:ind w:right="-19" w:firstLine="993"/>
        <w:jc w:val="both"/>
      </w:pPr>
      <w:r>
        <w:sym w:font="Symbol" w:char="F0B7"/>
      </w:r>
      <w:r>
        <w:t xml:space="preserve"> paciento patvirtintas parašu sutikimas (prašymas) dėl mokamų paslaugų teikimo;</w:t>
      </w:r>
    </w:p>
    <w:p w:rsidR="00493B45" w:rsidRDefault="00493B45" w:rsidP="00A50F70">
      <w:pPr>
        <w:pStyle w:val="Pagrindinistekstas"/>
        <w:spacing w:line="276" w:lineRule="auto"/>
        <w:ind w:right="-19" w:firstLine="993"/>
        <w:jc w:val="both"/>
      </w:pPr>
      <w:r>
        <w:t xml:space="preserve"> </w:t>
      </w:r>
      <w:r>
        <w:sym w:font="Symbol" w:char="F0B7"/>
      </w:r>
      <w:r>
        <w:t xml:space="preserve"> suteiktos mokamos paslaugos pavadinimas ir jos teikimo pagrindas; </w:t>
      </w:r>
    </w:p>
    <w:p w:rsidR="00493B45" w:rsidRDefault="00493B45" w:rsidP="00A50F70">
      <w:pPr>
        <w:pStyle w:val="Pagrindinistekstas"/>
        <w:spacing w:line="276" w:lineRule="auto"/>
        <w:ind w:right="-19" w:firstLine="993"/>
        <w:jc w:val="both"/>
      </w:pPr>
      <w:r>
        <w:sym w:font="Symbol" w:char="F0B7"/>
      </w:r>
      <w:r>
        <w:t xml:space="preserve"> paslaugos apmokėjimo faktą patvirtinančio dokumento numeris ir data. </w:t>
      </w:r>
    </w:p>
    <w:p w:rsidR="00493B45" w:rsidRDefault="00493B45" w:rsidP="00A50F70">
      <w:pPr>
        <w:pStyle w:val="Pagrindinistekstas"/>
        <w:spacing w:line="276" w:lineRule="auto"/>
        <w:ind w:right="-19" w:firstLine="993"/>
        <w:jc w:val="both"/>
      </w:pPr>
      <w:r>
        <w:sym w:font="Symbol" w:char="F0B7"/>
      </w:r>
      <w:r>
        <w:t xml:space="preserve"> Įstaiga turi užtikrinti, kad mokėjimo už mokamas paslaugas dokumentuose (kasos kvituose, pajamų orderiuose, sąskaitose ir pan.) būtų nurodyta paslaugos teikimo data, paslaugos, už kurią mokama, pavadinimas, medicinos dokumento (ambulatorinės kortelės, gydymo stacionare istorijos ir pan.) numeris. Jeigu minėtos informacijos mokėjimo dokumentuose nurodyti nėra techninių galimybių, ji turi būti nurodyta sąskaitoje, kuri atiduodama pacientui. Galiojančios kainos ir teikiamos mokamos paslaugos viešai skelbiamos </w:t>
      </w:r>
      <w:r w:rsidR="000A5E64">
        <w:t xml:space="preserve">Šakių PASPC </w:t>
      </w:r>
      <w:r>
        <w:t>svetainėje, taip pat skelbimų lentose įs</w:t>
      </w:r>
      <w:r w:rsidR="00C61BD9">
        <w:t xml:space="preserve">taigoje; </w:t>
      </w:r>
    </w:p>
    <w:p w:rsidR="00493B45" w:rsidRDefault="00493B45" w:rsidP="00A50F70">
      <w:pPr>
        <w:pStyle w:val="Pagrindinistekstas"/>
        <w:spacing w:line="276" w:lineRule="auto"/>
        <w:ind w:right="-19" w:firstLine="993"/>
        <w:jc w:val="both"/>
      </w:pPr>
      <w:r>
        <w:t xml:space="preserve"> 8.4.Atskirų funkcijos, uždaviniai, darbo ir sprendimų priėmimo tvarka bei atsakomybė išsamiai reglamentuoti. Per analizuojamąjį laikotarpį VšĮ </w:t>
      </w:r>
      <w:r w:rsidR="000A5E64">
        <w:t xml:space="preserve">Šakių PASPC </w:t>
      </w:r>
      <w:r>
        <w:t xml:space="preserve">darbuotojų įgyvendinami uždaviniai, vykdomos funkcijos, darbo ir sprendimų priėmimo tvarka buvo apibrėžti, nenustatyta įstatymų ir jų įgyvendinimo teisės norminių aktų ir administracinių aktų kolizijų, priimti administraciniai aktai nuolat peržiūrimi ir, esant poreikiui, koreguojami. Mokamų paslaugų srityje vadovaujamasi KT 7 p. nurodytais teisės aktais. Nenustatyta įstatymų ir jų įgyvendinimo teisės norminių aktų ir administracinių aktų kolizijų. </w:t>
      </w:r>
    </w:p>
    <w:p w:rsidR="00493B45" w:rsidRDefault="000A5E64" w:rsidP="00A50F70">
      <w:pPr>
        <w:pStyle w:val="Pagrindinistekstas"/>
        <w:spacing w:line="276" w:lineRule="auto"/>
        <w:ind w:right="-19" w:firstLine="993"/>
        <w:jc w:val="both"/>
      </w:pPr>
      <w:r>
        <w:t>8</w:t>
      </w:r>
      <w:r w:rsidR="00493B45">
        <w:t xml:space="preserve">.5.Veikla yra susijusi su leidimų, nuolaidų, lengvatų ir kitokių papildomų teisių suteikimu ar apribojimu. VšĮ </w:t>
      </w:r>
      <w:r>
        <w:t xml:space="preserve">Šakių PASPC </w:t>
      </w:r>
      <w:r w:rsidR="00493B45">
        <w:t xml:space="preserve">(jo struktūriniam padaliniui ar atskiram darbuotojui) 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 Ši veikla nėra susijusi su mokamų paslaugų teikimu įstaigoje. </w:t>
      </w:r>
    </w:p>
    <w:p w:rsidR="00493B45" w:rsidRDefault="00493B45" w:rsidP="00A50F70">
      <w:pPr>
        <w:pStyle w:val="Pagrindinistekstas"/>
        <w:spacing w:line="276" w:lineRule="auto"/>
        <w:ind w:right="-19" w:firstLine="993"/>
        <w:jc w:val="both"/>
      </w:pPr>
      <w:r>
        <w:t xml:space="preserve">8.6.Daugiausia priima sprendimus, kuriems nereikia kitos valstybės ar savivaldybės ar savivaldybės įstaigos patvirtinimo. Taip, analizuojamu laikotarpiu VšĮ </w:t>
      </w:r>
      <w:r w:rsidR="000A5E64">
        <w:t xml:space="preserve">Šakių PASPC </w:t>
      </w:r>
      <w:r>
        <w:t xml:space="preserve">priėmė savarankiškus sprendimus, susijusius su mokamų paslaugų teikimu. Šie sprendimai priimami savarankiškai ir nereikalauja papildomo derinimo su kitomis valstybės ar savivaldybės įstaigomis, nereikalauja kitos valstybės ar savivaldybės įstaigos patvirtinimo. Dėl šio kriterijaus mokamų paslaugų sritis yra formaliai priskirtina prie veiklos sričių, kuriose egzistuoja minimali korupcijos pasireiškimo tikimybė. </w:t>
      </w:r>
    </w:p>
    <w:p w:rsidR="00493B45" w:rsidRDefault="00493B45" w:rsidP="00A50F70">
      <w:pPr>
        <w:pStyle w:val="Pagrindinistekstas"/>
        <w:spacing w:line="276" w:lineRule="auto"/>
        <w:ind w:right="-19" w:firstLine="993"/>
        <w:jc w:val="both"/>
      </w:pPr>
      <w:r>
        <w:t xml:space="preserve">8.7.Naudojama valstybės ar tarnybos paslaptį sudaranti informacija. Per analizuojamąjį laikotarpį VšĮ </w:t>
      </w:r>
      <w:r w:rsidR="000A5E64">
        <w:t>Šakių PASPC</w:t>
      </w:r>
      <w:r>
        <w:t xml:space="preserve"> savo veikloje neturėjo sričių, kurios būtų susijusios su įslaptintos informacijos gavimu, naudojimu ir apsauga, o turima bei valdoma informacija nelaikytina valstybės ar tarnybos paslaptimi. </w:t>
      </w:r>
    </w:p>
    <w:p w:rsidR="00493B45" w:rsidRDefault="00493B45" w:rsidP="00A50F70">
      <w:pPr>
        <w:pStyle w:val="Pagrindinistekstas"/>
        <w:spacing w:line="276" w:lineRule="auto"/>
        <w:ind w:right="-19" w:firstLine="993"/>
        <w:jc w:val="both"/>
      </w:pPr>
      <w:r>
        <w:t xml:space="preserve">8.8.Anksčiau atlikus korupcijos rizikos analizę, buvo nustatyta veiklos trūkumų. Lietuvos Respublikos specialiųjų tyrimų tarnyba (toliau – STT) nėra atlikusi korupcijos rizikos analizės VšĮ </w:t>
      </w:r>
      <w:r w:rsidR="000A5E64">
        <w:lastRenderedPageBreak/>
        <w:t>Šakių PASPC</w:t>
      </w:r>
      <w:r>
        <w:t xml:space="preserve">. STT nėra atlikusi korupcijos rizikos analizės VšĮ </w:t>
      </w:r>
      <w:r w:rsidR="000A5E64">
        <w:t xml:space="preserve">Šakių PASPC </w:t>
      </w:r>
      <w:r>
        <w:t>mokamų paslaugų teikimo srityje.</w:t>
      </w:r>
    </w:p>
    <w:p w:rsidR="00493B45" w:rsidRDefault="00493B45" w:rsidP="00A50F70">
      <w:pPr>
        <w:pStyle w:val="Pagrindinistekstas"/>
        <w:spacing w:line="276" w:lineRule="auto"/>
        <w:ind w:right="-19" w:firstLine="993"/>
        <w:jc w:val="both"/>
      </w:pPr>
      <w:r>
        <w:t xml:space="preserve">9. Pastebime, vien tai, kad veiklos sritis, pagal minėtą vertinimo kriterijų, jei formaliai ir priskirtina prie sričių kuriose egzistuoja minimali korupcijos tikimybė, dar nereiškia, kad yra nustatyta, kad rizika </w:t>
      </w:r>
      <w:r w:rsidR="000A5E64">
        <w:t xml:space="preserve">yra reali ir ji yra nevaldoma. </w:t>
      </w:r>
    </w:p>
    <w:p w:rsidR="00493B45" w:rsidRDefault="00493B45" w:rsidP="00A50F70">
      <w:pPr>
        <w:pStyle w:val="Pagrindinistekstas"/>
        <w:spacing w:line="276" w:lineRule="auto"/>
        <w:ind w:right="-19" w:firstLine="993"/>
        <w:jc w:val="both"/>
      </w:pPr>
      <w:r>
        <w:t xml:space="preserve"> 10. Užtikrinant skaidrų mokamų p</w:t>
      </w:r>
      <w:r w:rsidR="000A5E64">
        <w:t>aslaugų teikimo procesą iki 2021</w:t>
      </w:r>
      <w:r>
        <w:t xml:space="preserve">-12-31 buvo numatytos šios procedūros: </w:t>
      </w:r>
    </w:p>
    <w:p w:rsidR="00493B45" w:rsidRDefault="00493B45" w:rsidP="00A50F70">
      <w:pPr>
        <w:pStyle w:val="Pagrindinistekstas"/>
        <w:spacing w:line="276" w:lineRule="auto"/>
        <w:ind w:right="-19" w:firstLine="993"/>
        <w:jc w:val="both"/>
      </w:pPr>
      <w:r>
        <w:t>10.1.Indeksuotos kainos profilaktinių sveikatos tikrinimų, už kuriuos moka pats darbuot</w:t>
      </w:r>
      <w:r w:rsidR="002C1C51">
        <w:t>ojas, darbdavys ar kiti asmenys;</w:t>
      </w:r>
    </w:p>
    <w:p w:rsidR="00493B45" w:rsidRDefault="00493B45" w:rsidP="00A50F70">
      <w:pPr>
        <w:pStyle w:val="Pagrindinistekstas"/>
        <w:spacing w:line="276" w:lineRule="auto"/>
        <w:ind w:right="-19" w:firstLine="993"/>
        <w:jc w:val="both"/>
      </w:pPr>
      <w:r>
        <w:t xml:space="preserve">10.2.Indeksuotos kainos profilaktinių sveikatos patikrinimų (vairuotojų, šaunamojo ginklo įsigijimui, vykstant į užsienį). </w:t>
      </w:r>
    </w:p>
    <w:p w:rsidR="00493B45" w:rsidRDefault="00493B45" w:rsidP="00A50F70">
      <w:pPr>
        <w:pStyle w:val="Pagrindinistekstas"/>
        <w:spacing w:line="276" w:lineRule="auto"/>
        <w:ind w:right="-19" w:firstLine="993"/>
        <w:jc w:val="both"/>
      </w:pPr>
    </w:p>
    <w:p w:rsidR="00C2217E" w:rsidRDefault="00493B45" w:rsidP="00A50F70">
      <w:pPr>
        <w:pStyle w:val="Pagrindinistekstas"/>
        <w:spacing w:line="276" w:lineRule="auto"/>
        <w:ind w:right="-19" w:firstLine="993"/>
        <w:jc w:val="both"/>
        <w:rPr>
          <w:rFonts w:ascii="Arial"/>
          <w:b/>
          <w:sz w:val="30"/>
        </w:rPr>
      </w:pPr>
      <w:r w:rsidRPr="00C61BD9">
        <w:rPr>
          <w:b/>
        </w:rPr>
        <w:t>Išvada</w:t>
      </w:r>
      <w:r w:rsidR="00C61BD9">
        <w:rPr>
          <w:b/>
        </w:rPr>
        <w:t>.</w:t>
      </w:r>
      <w:r>
        <w:t xml:space="preserve"> Atsižvelgiant į tai, kas išdėstyta, darytina išvada, kad korupcijos pasireiškimo tikimybė analizuotu laikotarpiu (nuo </w:t>
      </w:r>
      <w:r w:rsidR="000A5E64">
        <w:t>2021-01-01</w:t>
      </w:r>
      <w:r>
        <w:t xml:space="preserve"> i</w:t>
      </w:r>
      <w:r w:rsidR="000A5E64">
        <w:t>ki 2021</w:t>
      </w:r>
      <w:r>
        <w:t>-12-31) mokamų paslaugų teikimo srityje egzistuoja, tačiau vertintina kaip minimali. Korupcijos pasireiškimo rizika yra kontroliuojama (valdoma) tobulinant teisės aktus, vykdant prevencines priemones ir antikorupcinę veiklą. Siūlytina tęsti kovos su korupcija priemonių įgyvendinimą</w:t>
      </w:r>
    </w:p>
    <w:sectPr w:rsidR="00C2217E" w:rsidSect="00A50F70">
      <w:footerReference w:type="default" r:id="rId10"/>
      <w:pgSz w:w="12240" w:h="15840"/>
      <w:pgMar w:top="851" w:right="851" w:bottom="851" w:left="1701" w:header="0"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12" w:rsidRDefault="007F7D12">
      <w:r>
        <w:separator/>
      </w:r>
    </w:p>
  </w:endnote>
  <w:endnote w:type="continuationSeparator" w:id="0">
    <w:p w:rsidR="007F7D12" w:rsidRDefault="007F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7E" w:rsidRDefault="00C2217E">
    <w:pPr>
      <w:pStyle w:val="Pagrindinistekstas"/>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12" w:rsidRDefault="007F7D12">
      <w:r>
        <w:separator/>
      </w:r>
    </w:p>
  </w:footnote>
  <w:footnote w:type="continuationSeparator" w:id="0">
    <w:p w:rsidR="007F7D12" w:rsidRDefault="007F7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C0C92"/>
    <w:multiLevelType w:val="hybridMultilevel"/>
    <w:tmpl w:val="04047426"/>
    <w:lvl w:ilvl="0" w:tplc="748A3D6A">
      <w:start w:val="1"/>
      <w:numFmt w:val="decimal"/>
      <w:lvlText w:val="%1."/>
      <w:lvlJc w:val="left"/>
      <w:pPr>
        <w:ind w:left="122" w:hanging="444"/>
        <w:jc w:val="left"/>
      </w:pPr>
      <w:rPr>
        <w:rFonts w:hint="default"/>
        <w:w w:val="100"/>
        <w:lang w:val="lt-LT" w:eastAsia="en-US" w:bidi="ar-SA"/>
      </w:rPr>
    </w:lvl>
    <w:lvl w:ilvl="1" w:tplc="680C35B6">
      <w:numFmt w:val="bullet"/>
      <w:lvlText w:val="•"/>
      <w:lvlJc w:val="left"/>
      <w:pPr>
        <w:ind w:left="1096" w:hanging="444"/>
      </w:pPr>
      <w:rPr>
        <w:rFonts w:hint="default"/>
        <w:lang w:val="lt-LT" w:eastAsia="en-US" w:bidi="ar-SA"/>
      </w:rPr>
    </w:lvl>
    <w:lvl w:ilvl="2" w:tplc="DE10C146">
      <w:numFmt w:val="bullet"/>
      <w:lvlText w:val="•"/>
      <w:lvlJc w:val="left"/>
      <w:pPr>
        <w:ind w:left="2073" w:hanging="444"/>
      </w:pPr>
      <w:rPr>
        <w:rFonts w:hint="default"/>
        <w:lang w:val="lt-LT" w:eastAsia="en-US" w:bidi="ar-SA"/>
      </w:rPr>
    </w:lvl>
    <w:lvl w:ilvl="3" w:tplc="468E27B6">
      <w:numFmt w:val="bullet"/>
      <w:lvlText w:val="•"/>
      <w:lvlJc w:val="left"/>
      <w:pPr>
        <w:ind w:left="3049" w:hanging="444"/>
      </w:pPr>
      <w:rPr>
        <w:rFonts w:hint="default"/>
        <w:lang w:val="lt-LT" w:eastAsia="en-US" w:bidi="ar-SA"/>
      </w:rPr>
    </w:lvl>
    <w:lvl w:ilvl="4" w:tplc="FF88CE80">
      <w:numFmt w:val="bullet"/>
      <w:lvlText w:val="•"/>
      <w:lvlJc w:val="left"/>
      <w:pPr>
        <w:ind w:left="4026" w:hanging="444"/>
      </w:pPr>
      <w:rPr>
        <w:rFonts w:hint="default"/>
        <w:lang w:val="lt-LT" w:eastAsia="en-US" w:bidi="ar-SA"/>
      </w:rPr>
    </w:lvl>
    <w:lvl w:ilvl="5" w:tplc="7E4E1A90">
      <w:numFmt w:val="bullet"/>
      <w:lvlText w:val="•"/>
      <w:lvlJc w:val="left"/>
      <w:pPr>
        <w:ind w:left="5003" w:hanging="444"/>
      </w:pPr>
      <w:rPr>
        <w:rFonts w:hint="default"/>
        <w:lang w:val="lt-LT" w:eastAsia="en-US" w:bidi="ar-SA"/>
      </w:rPr>
    </w:lvl>
    <w:lvl w:ilvl="6" w:tplc="6F0EC622">
      <w:numFmt w:val="bullet"/>
      <w:lvlText w:val="•"/>
      <w:lvlJc w:val="left"/>
      <w:pPr>
        <w:ind w:left="5979" w:hanging="444"/>
      </w:pPr>
      <w:rPr>
        <w:rFonts w:hint="default"/>
        <w:lang w:val="lt-LT" w:eastAsia="en-US" w:bidi="ar-SA"/>
      </w:rPr>
    </w:lvl>
    <w:lvl w:ilvl="7" w:tplc="BB3A15F6">
      <w:numFmt w:val="bullet"/>
      <w:lvlText w:val="•"/>
      <w:lvlJc w:val="left"/>
      <w:pPr>
        <w:ind w:left="6956" w:hanging="444"/>
      </w:pPr>
      <w:rPr>
        <w:rFonts w:hint="default"/>
        <w:lang w:val="lt-LT" w:eastAsia="en-US" w:bidi="ar-SA"/>
      </w:rPr>
    </w:lvl>
    <w:lvl w:ilvl="8" w:tplc="FD7C1B38">
      <w:numFmt w:val="bullet"/>
      <w:lvlText w:val="•"/>
      <w:lvlJc w:val="left"/>
      <w:pPr>
        <w:ind w:left="7933" w:hanging="444"/>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2217E"/>
    <w:rsid w:val="000A5E64"/>
    <w:rsid w:val="002C1C51"/>
    <w:rsid w:val="002E34F5"/>
    <w:rsid w:val="00493B45"/>
    <w:rsid w:val="00507E37"/>
    <w:rsid w:val="00561259"/>
    <w:rsid w:val="005A4719"/>
    <w:rsid w:val="007B0755"/>
    <w:rsid w:val="007F7D12"/>
    <w:rsid w:val="008A7505"/>
    <w:rsid w:val="00A50F70"/>
    <w:rsid w:val="00A51A4D"/>
    <w:rsid w:val="00C2217E"/>
    <w:rsid w:val="00C61BD9"/>
    <w:rsid w:val="00D26197"/>
    <w:rsid w:val="00F33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22" w:right="122" w:firstLine="851"/>
      <w:jc w:val="both"/>
    </w:pPr>
  </w:style>
  <w:style w:type="paragraph" w:customStyle="1" w:styleId="TableParagraph">
    <w:name w:val="Table Paragraph"/>
    <w:basedOn w:val="prastasis"/>
    <w:uiPriority w:val="1"/>
    <w:qFormat/>
    <w:pPr>
      <w:spacing w:line="256" w:lineRule="exact"/>
      <w:ind w:left="107"/>
      <w:jc w:val="center"/>
    </w:pPr>
  </w:style>
  <w:style w:type="paragraph" w:styleId="Debesliotekstas">
    <w:name w:val="Balloon Text"/>
    <w:basedOn w:val="prastasis"/>
    <w:link w:val="DebesliotekstasDiagrama"/>
    <w:uiPriority w:val="99"/>
    <w:semiHidden/>
    <w:unhideWhenUsed/>
    <w:rsid w:val="00493B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3B45"/>
    <w:rPr>
      <w:rFonts w:ascii="Tahoma" w:eastAsia="Times New Roman" w:hAnsi="Tahoma" w:cs="Tahoma"/>
      <w:sz w:val="16"/>
      <w:szCs w:val="16"/>
      <w:lang w:val="lt-LT"/>
    </w:rPr>
  </w:style>
  <w:style w:type="character" w:styleId="Hipersaitas">
    <w:name w:val="Hyperlink"/>
    <w:basedOn w:val="Numatytasispastraiposriftas"/>
    <w:uiPriority w:val="99"/>
    <w:unhideWhenUsed/>
    <w:rsid w:val="005A47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122" w:right="122" w:firstLine="851"/>
      <w:jc w:val="both"/>
    </w:pPr>
  </w:style>
  <w:style w:type="paragraph" w:customStyle="1" w:styleId="TableParagraph">
    <w:name w:val="Table Paragraph"/>
    <w:basedOn w:val="prastasis"/>
    <w:uiPriority w:val="1"/>
    <w:qFormat/>
    <w:pPr>
      <w:spacing w:line="256" w:lineRule="exact"/>
      <w:ind w:left="107"/>
      <w:jc w:val="center"/>
    </w:pPr>
  </w:style>
  <w:style w:type="paragraph" w:styleId="Debesliotekstas">
    <w:name w:val="Balloon Text"/>
    <w:basedOn w:val="prastasis"/>
    <w:link w:val="DebesliotekstasDiagrama"/>
    <w:uiPriority w:val="99"/>
    <w:semiHidden/>
    <w:unhideWhenUsed/>
    <w:rsid w:val="00493B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3B45"/>
    <w:rPr>
      <w:rFonts w:ascii="Tahoma" w:eastAsia="Times New Roman" w:hAnsi="Tahoma" w:cs="Tahoma"/>
      <w:sz w:val="16"/>
      <w:szCs w:val="16"/>
      <w:lang w:val="lt-LT"/>
    </w:rPr>
  </w:style>
  <w:style w:type="character" w:styleId="Hipersaitas">
    <w:name w:val="Hyperlink"/>
    <w:basedOn w:val="Numatytasispastraiposriftas"/>
    <w:uiPriority w:val="99"/>
    <w:unhideWhenUsed/>
    <w:rsid w:val="005A4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gerulskiene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5762-ED03-47C9-8720-04B5EB7D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8444</Words>
  <Characters>4814</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Nendrė Černiauskienė</dc:creator>
  <cp:lastModifiedBy>„Windows“ vartotojas</cp:lastModifiedBy>
  <cp:revision>13</cp:revision>
  <dcterms:created xsi:type="dcterms:W3CDTF">2022-08-01T14:03:00Z</dcterms:created>
  <dcterms:modified xsi:type="dcterms:W3CDTF">2022-09-09T06:46:00Z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Aspose Ltd.</vt:lpwstr>
  </property>
  <property fmtid="{D5CDD505-2E9C-101B-9397-08002B2CF9AE}" pid="4" name="LastSaved">
    <vt:filetime>2022-08-01T00:00:00Z</vt:filetime>
  </property>
</Properties>
</file>